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before="120" w:after="120" w:line="360" w:lineRule="auto"/>
        <w:ind w:leftChars="0" w:firstLine="482" w:firstLineChars="200"/>
        <w:jc w:val="center"/>
        <w:rPr>
          <w:rFonts w:hint="eastAsia" w:ascii="Times New Roman" w:hAnsi="Times New Roman"/>
          <w:b/>
          <w:sz w:val="24"/>
          <w:szCs w:val="24"/>
        </w:rPr>
      </w:pPr>
      <w:r>
        <w:rPr>
          <w:rFonts w:hint="eastAsia" w:ascii="Times New Roman" w:hAnsi="Times New Roman"/>
          <w:b/>
          <w:sz w:val="24"/>
          <w:szCs w:val="24"/>
          <w:lang w:eastAsia="zh-CN"/>
        </w:rPr>
        <w:t>园艺</w:t>
      </w:r>
      <w:r>
        <w:rPr>
          <w:rFonts w:hint="eastAsia" w:ascii="Times New Roman" w:hAnsi="Times New Roman"/>
          <w:b/>
          <w:sz w:val="24"/>
          <w:szCs w:val="24"/>
        </w:rPr>
        <w:t>学院</w:t>
      </w:r>
      <w:r>
        <w:rPr>
          <w:rFonts w:hint="eastAsia" w:ascii="Times New Roman" w:hAnsi="Times New Roman"/>
          <w:b/>
          <w:sz w:val="24"/>
          <w:szCs w:val="24"/>
          <w:lang w:val="en-US" w:eastAsia="zh-CN"/>
        </w:rPr>
        <w:t>2017-2018学年</w:t>
      </w:r>
      <w:r>
        <w:rPr>
          <w:rFonts w:hint="eastAsia" w:ascii="Times New Roman" w:hAnsi="Times New Roman"/>
          <w:b/>
          <w:sz w:val="24"/>
          <w:szCs w:val="24"/>
        </w:rPr>
        <w:t>本科生奖学金评定细则</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rPr>
      </w:pPr>
      <w:r>
        <w:rPr>
          <w:rFonts w:hint="eastAsia" w:ascii="Times New Roman" w:hAnsi="Times New Roman"/>
          <w:sz w:val="24"/>
          <w:szCs w:val="24"/>
        </w:rPr>
        <w:t>为了全面贯彻党的教育方针，更好的开展优良学风建设，激励我院本科生勤奋学习、奋发向上，促进学生德、智、体、美诸方面全面发展，全方位提高学生素质和能力，培养有理想、有道德、有文化、有纪律的社会主义合格人才，按照中国农业大学学生工作部《关于开展201</w:t>
      </w:r>
      <w:r>
        <w:rPr>
          <w:rFonts w:hint="eastAsia"/>
          <w:sz w:val="24"/>
          <w:szCs w:val="24"/>
          <w:lang w:val="en-US" w:eastAsia="zh-CN"/>
        </w:rPr>
        <w:t>7</w:t>
      </w:r>
      <w:r>
        <w:rPr>
          <w:rFonts w:hint="eastAsia" w:ascii="Times New Roman" w:hAnsi="Times New Roman"/>
          <w:sz w:val="24"/>
          <w:szCs w:val="24"/>
        </w:rPr>
        <w:t>—201</w:t>
      </w:r>
      <w:r>
        <w:rPr>
          <w:rFonts w:hint="eastAsia"/>
          <w:sz w:val="24"/>
          <w:szCs w:val="24"/>
          <w:lang w:val="en-US" w:eastAsia="zh-CN"/>
        </w:rPr>
        <w:t>8</w:t>
      </w:r>
      <w:r>
        <w:rPr>
          <w:rFonts w:hint="eastAsia" w:ascii="Times New Roman" w:hAnsi="Times New Roman"/>
          <w:sz w:val="24"/>
          <w:szCs w:val="24"/>
        </w:rPr>
        <w:t>学年本科生奖学金评选工作的通知》要求，依据《中国农业大学本科生奖学金管理办法》（中农大学字〔2009〕11 号，下称《办法》），本着公平、公开、公正的原则，特制定此评选办法：</w:t>
      </w:r>
    </w:p>
    <w:p>
      <w:pPr>
        <w:keepNext w:val="0"/>
        <w:keepLines w:val="0"/>
        <w:pageBreakBefore w:val="0"/>
        <w:numPr>
          <w:ilvl w:val="0"/>
          <w:numId w:val="1"/>
        </w:numPr>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lang w:eastAsia="zh-CN"/>
        </w:rPr>
      </w:pPr>
      <w:r>
        <w:rPr>
          <w:rFonts w:hint="eastAsia" w:ascii="Times New Roman" w:hAnsi="Times New Roman"/>
          <w:sz w:val="24"/>
          <w:szCs w:val="24"/>
          <w:lang w:eastAsia="zh-CN"/>
        </w:rPr>
        <w:t>学院</w:t>
      </w:r>
      <w:r>
        <w:rPr>
          <w:rFonts w:hint="eastAsia" w:ascii="Times New Roman" w:hAnsi="Times New Roman"/>
          <w:sz w:val="24"/>
          <w:szCs w:val="24"/>
        </w:rPr>
        <w:t>成立</w:t>
      </w:r>
      <w:r>
        <w:rPr>
          <w:rFonts w:hint="eastAsia" w:ascii="Times New Roman" w:hAnsi="Times New Roman"/>
          <w:sz w:val="24"/>
          <w:szCs w:val="24"/>
          <w:lang w:eastAsia="zh-CN"/>
        </w:rPr>
        <w:t>奖学金评选</w:t>
      </w:r>
      <w:r>
        <w:rPr>
          <w:rFonts w:hint="eastAsia" w:ascii="Times New Roman" w:hAnsi="Times New Roman"/>
          <w:sz w:val="24"/>
          <w:szCs w:val="24"/>
        </w:rPr>
        <w:t>工作领导小组</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lang w:eastAsia="zh-CN"/>
        </w:rPr>
      </w:pPr>
      <w:r>
        <w:rPr>
          <w:rFonts w:hint="eastAsia" w:ascii="Times New Roman" w:hAnsi="Times New Roman"/>
          <w:sz w:val="24"/>
          <w:szCs w:val="24"/>
        </w:rPr>
        <w:t>组长：</w:t>
      </w:r>
      <w:r>
        <w:rPr>
          <w:rFonts w:hint="eastAsia" w:ascii="Times New Roman" w:hAnsi="Times New Roman"/>
          <w:sz w:val="24"/>
          <w:szCs w:val="24"/>
          <w:lang w:eastAsia="zh-CN"/>
        </w:rPr>
        <w:t>初春霖</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rPr>
      </w:pPr>
      <w:r>
        <w:rPr>
          <w:rFonts w:hint="eastAsia" w:ascii="Times New Roman" w:hAnsi="Times New Roman"/>
          <w:sz w:val="24"/>
          <w:szCs w:val="24"/>
        </w:rPr>
        <w:t>副组长：</w:t>
      </w:r>
      <w:r>
        <w:rPr>
          <w:rFonts w:hint="eastAsia" w:ascii="Times New Roman" w:hAnsi="Times New Roman"/>
          <w:sz w:val="24"/>
          <w:szCs w:val="24"/>
          <w:lang w:eastAsia="zh-CN"/>
        </w:rPr>
        <w:t>高俊平、李轩复</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lang w:eastAsia="zh-CN"/>
        </w:rPr>
      </w:pPr>
      <w:r>
        <w:rPr>
          <w:rFonts w:hint="eastAsia" w:ascii="Times New Roman" w:hAnsi="Times New Roman"/>
          <w:sz w:val="24"/>
          <w:szCs w:val="24"/>
        </w:rPr>
        <w:t>成员：</w:t>
      </w:r>
      <w:r>
        <w:rPr>
          <w:rFonts w:hint="eastAsia" w:ascii="Times New Roman" w:hAnsi="Times New Roman"/>
          <w:sz w:val="24"/>
          <w:szCs w:val="24"/>
          <w:lang w:eastAsia="zh-CN"/>
        </w:rPr>
        <w:t>张艳</w:t>
      </w:r>
      <w:r>
        <w:rPr>
          <w:rFonts w:hint="eastAsia" w:ascii="Times New Roman" w:hAnsi="Times New Roman"/>
          <w:sz w:val="24"/>
          <w:szCs w:val="24"/>
        </w:rPr>
        <w:t>、孙伟、</w:t>
      </w:r>
      <w:r>
        <w:rPr>
          <w:rFonts w:hint="eastAsia" w:ascii="Times New Roman" w:hAnsi="Times New Roman"/>
          <w:sz w:val="24"/>
          <w:szCs w:val="24"/>
          <w:lang w:eastAsia="zh-CN"/>
        </w:rPr>
        <w:t>朱晓暐、</w:t>
      </w:r>
      <w:r>
        <w:rPr>
          <w:rFonts w:hint="eastAsia" w:ascii="Times New Roman" w:hAnsi="Times New Roman"/>
          <w:sz w:val="24"/>
          <w:szCs w:val="24"/>
        </w:rPr>
        <w:t>朱</w:t>
      </w:r>
      <w:r>
        <w:rPr>
          <w:rFonts w:hint="eastAsia" w:ascii="Times New Roman" w:hAnsi="Times New Roman"/>
          <w:sz w:val="24"/>
          <w:szCs w:val="24"/>
          <w:lang w:eastAsia="zh-CN"/>
        </w:rPr>
        <w:t>圣娇、马雯月、</w:t>
      </w:r>
      <w:r>
        <w:rPr>
          <w:rFonts w:hint="eastAsia" w:ascii="Times New Roman" w:hAnsi="Times New Roman"/>
          <w:sz w:val="24"/>
          <w:szCs w:val="24"/>
        </w:rPr>
        <w:t>班主任代表及学生代表</w:t>
      </w:r>
      <w:r>
        <w:rPr>
          <w:rFonts w:hint="eastAsia" w:ascii="Times New Roman" w:hAnsi="Times New Roman"/>
          <w:sz w:val="24"/>
          <w:szCs w:val="24"/>
          <w:lang w:eastAsia="zh-CN"/>
        </w:rPr>
        <w:t>等</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lang w:eastAsia="zh-CN"/>
        </w:rPr>
      </w:pPr>
      <w:r>
        <w:rPr>
          <w:rFonts w:hint="eastAsia" w:ascii="Times New Roman" w:hAnsi="Times New Roman"/>
          <w:sz w:val="24"/>
          <w:szCs w:val="24"/>
          <w:lang w:eastAsia="zh-CN"/>
        </w:rPr>
        <w:t>学院奖学金工作领导组负责制定学院奖学金评选</w:t>
      </w:r>
      <w:r>
        <w:rPr>
          <w:rFonts w:hint="eastAsia" w:ascii="Times New Roman" w:hAnsi="Times New Roman"/>
          <w:sz w:val="24"/>
          <w:szCs w:val="24"/>
          <w:lang w:val="en-US" w:eastAsia="zh-CN"/>
        </w:rPr>
        <w:t>细则</w:t>
      </w:r>
      <w:r>
        <w:rPr>
          <w:rFonts w:hint="eastAsia" w:ascii="Times New Roman" w:hAnsi="Times New Roman"/>
          <w:sz w:val="24"/>
          <w:szCs w:val="24"/>
          <w:lang w:eastAsia="zh-CN"/>
        </w:rPr>
        <w:t>，进行奖学金评审，做好奖学金政策的宣传、解释工作，协助学校做好各项奖学金的发放、表彰工作。</w:t>
      </w:r>
    </w:p>
    <w:p>
      <w:pPr>
        <w:keepNext w:val="0"/>
        <w:keepLines w:val="0"/>
        <w:pageBreakBefore w:val="0"/>
        <w:numPr>
          <w:ilvl w:val="0"/>
          <w:numId w:val="1"/>
        </w:numPr>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lang w:eastAsia="zh-CN"/>
        </w:rPr>
      </w:pPr>
      <w:r>
        <w:rPr>
          <w:rFonts w:hint="eastAsia" w:ascii="Times New Roman" w:hAnsi="Times New Roman"/>
          <w:sz w:val="24"/>
          <w:szCs w:val="24"/>
          <w:lang w:eastAsia="zh-CN"/>
        </w:rPr>
        <w:t>各年级成立奖学金评选工作组</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lang w:eastAsia="zh-CN"/>
        </w:rPr>
      </w:pPr>
      <w:r>
        <w:rPr>
          <w:rFonts w:hint="eastAsia" w:ascii="Times New Roman" w:hAnsi="Times New Roman"/>
          <w:sz w:val="24"/>
          <w:szCs w:val="24"/>
          <w:lang w:eastAsia="zh-CN"/>
        </w:rPr>
        <w:t>组长：年级辅导员</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lang w:eastAsia="zh-CN"/>
        </w:rPr>
      </w:pPr>
      <w:r>
        <w:rPr>
          <w:rFonts w:hint="eastAsia" w:ascii="Times New Roman" w:hAnsi="Times New Roman"/>
          <w:sz w:val="24"/>
          <w:szCs w:val="24"/>
          <w:lang w:eastAsia="zh-CN"/>
        </w:rPr>
        <w:t>成员：各班班主任、学生代表（每班2人，1男1女）。</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lang w:eastAsia="zh-CN"/>
        </w:rPr>
      </w:pPr>
      <w:r>
        <w:rPr>
          <w:rFonts w:hint="eastAsia" w:ascii="Times New Roman" w:hAnsi="Times New Roman"/>
          <w:sz w:val="24"/>
          <w:szCs w:val="24"/>
          <w:lang w:eastAsia="zh-CN"/>
        </w:rPr>
        <w:t>年级奖学金评选工作组根据各班级同学上报的申请材料和奖学金评定细则，讨论并初步确定每名申报奖学金同</w:t>
      </w:r>
      <w:r>
        <w:rPr>
          <w:rFonts w:hint="eastAsia" w:ascii="Times New Roman" w:hAnsi="Times New Roman"/>
          <w:sz w:val="24"/>
          <w:szCs w:val="24"/>
          <w:highlight w:val="none"/>
          <w:lang w:eastAsia="zh-CN"/>
        </w:rPr>
        <w:t>学所获奖项，并将结果以适当方式反馈给班级征求意见，无异议后上报学院。</w:t>
      </w:r>
    </w:p>
    <w:p>
      <w:pPr>
        <w:keepNext w:val="0"/>
        <w:keepLines w:val="0"/>
        <w:pageBreakBefore w:val="0"/>
        <w:numPr>
          <w:ilvl w:val="0"/>
          <w:numId w:val="1"/>
        </w:numPr>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lang w:eastAsia="zh-CN"/>
        </w:rPr>
      </w:pPr>
      <w:r>
        <w:rPr>
          <w:rFonts w:hint="eastAsia" w:ascii="Times New Roman" w:hAnsi="Times New Roman"/>
          <w:sz w:val="24"/>
          <w:szCs w:val="24"/>
          <w:highlight w:val="none"/>
          <w:lang w:eastAsia="zh-CN"/>
        </w:rPr>
        <w:t>各班成立班级奖学金推荐小组</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lang w:eastAsia="zh-CN"/>
        </w:rPr>
      </w:pPr>
      <w:r>
        <w:rPr>
          <w:rFonts w:hint="eastAsia" w:ascii="Times New Roman" w:hAnsi="Times New Roman"/>
          <w:sz w:val="24"/>
          <w:szCs w:val="24"/>
          <w:highlight w:val="none"/>
          <w:lang w:eastAsia="zh-CN"/>
        </w:rPr>
        <w:t>组长：班主任</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lang w:eastAsia="zh-CN"/>
        </w:rPr>
      </w:pPr>
      <w:r>
        <w:rPr>
          <w:rFonts w:hint="eastAsia" w:ascii="Times New Roman" w:hAnsi="Times New Roman"/>
          <w:sz w:val="24"/>
          <w:szCs w:val="24"/>
          <w:highlight w:val="none"/>
          <w:lang w:eastAsia="zh-CN"/>
        </w:rPr>
        <w:t>组员：班长、团支书、学习委员以及各宿舍学生代表等</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lang w:eastAsia="zh-CN"/>
        </w:rPr>
      </w:pPr>
      <w:r>
        <w:rPr>
          <w:rFonts w:hint="eastAsia" w:ascii="Times New Roman" w:hAnsi="Times New Roman"/>
          <w:sz w:val="24"/>
          <w:szCs w:val="24"/>
          <w:highlight w:val="none"/>
          <w:lang w:eastAsia="zh-CN"/>
        </w:rPr>
        <w:t>班级奖学金推荐小组需根据各奖学金的评选要求，完成对申报学生的资格审查，负责审核本班级学生的奖学金申报信息、核实填报内容，做好奖学金政策的传达、宣传及解释工作。</w:t>
      </w:r>
    </w:p>
    <w:p>
      <w:pPr>
        <w:keepNext w:val="0"/>
        <w:keepLines w:val="0"/>
        <w:pageBreakBefore w:val="0"/>
        <w:numPr>
          <w:ilvl w:val="0"/>
          <w:numId w:val="1"/>
        </w:numPr>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lang w:eastAsia="zh-CN"/>
        </w:rPr>
      </w:pPr>
      <w:r>
        <w:rPr>
          <w:rFonts w:hint="eastAsia" w:ascii="Times New Roman" w:hAnsi="Times New Roman"/>
          <w:sz w:val="24"/>
          <w:szCs w:val="24"/>
          <w:lang w:eastAsia="zh-CN"/>
        </w:rPr>
        <w:t>评奖资格</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rPr>
      </w:pPr>
      <w:r>
        <w:rPr>
          <w:rFonts w:hint="eastAsia" w:ascii="Times New Roman" w:hAnsi="Times New Roman"/>
          <w:sz w:val="24"/>
          <w:szCs w:val="24"/>
        </w:rPr>
        <w:t>1．</w:t>
      </w:r>
      <w:r>
        <w:rPr>
          <w:rFonts w:hint="eastAsia" w:ascii="Times New Roman" w:hAnsi="Times New Roman"/>
          <w:sz w:val="24"/>
          <w:szCs w:val="24"/>
          <w:lang w:eastAsia="zh-CN"/>
        </w:rPr>
        <w:t>园艺</w:t>
      </w:r>
      <w:r>
        <w:rPr>
          <w:rFonts w:hint="eastAsia" w:ascii="Times New Roman" w:hAnsi="Times New Roman"/>
          <w:sz w:val="24"/>
          <w:szCs w:val="24"/>
        </w:rPr>
        <w:t>学院在校正式注册的全日制本科生；</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2．遵守校规校纪，在校期间内未受过任何校纪处分，受通报批评的，取消其本科期间奖学金评定资格；</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 xml:space="preserve">3．本学年内有不及格课程(无论补考及格与否)的学生，不能参加综合奖学金、单项奖学金的学习优秀奖学金、学习进步奖和各专项奖学金的评选； </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4．符合《中国农业大学奖学金管理办法》的其他有关规定。</w:t>
      </w:r>
    </w:p>
    <w:p>
      <w:pPr>
        <w:keepNext w:val="0"/>
        <w:keepLines w:val="0"/>
        <w:pageBreakBefore w:val="0"/>
        <w:numPr>
          <w:ilvl w:val="0"/>
          <w:numId w:val="1"/>
        </w:numPr>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lang w:eastAsia="zh-CN"/>
        </w:rPr>
      </w:pPr>
      <w:r>
        <w:rPr>
          <w:rFonts w:hint="eastAsia" w:ascii="Times New Roman" w:hAnsi="Times New Roman"/>
          <w:sz w:val="24"/>
          <w:szCs w:val="24"/>
          <w:highlight w:val="none"/>
          <w:lang w:eastAsia="zh-CN"/>
        </w:rPr>
        <w:t>奖学金评选程序</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1、学院成立奖学金评选领导小组</w:t>
      </w:r>
      <w:r>
        <w:rPr>
          <w:rFonts w:hint="eastAsia" w:ascii="Times New Roman" w:hAnsi="Times New Roman"/>
          <w:sz w:val="24"/>
          <w:szCs w:val="24"/>
          <w:highlight w:val="none"/>
          <w:lang w:eastAsia="zh-CN"/>
        </w:rPr>
        <w:t>，并召开会议制定奖学金</w:t>
      </w:r>
      <w:r>
        <w:rPr>
          <w:rFonts w:hint="eastAsia" w:ascii="Times New Roman" w:hAnsi="Times New Roman"/>
          <w:sz w:val="24"/>
          <w:szCs w:val="24"/>
          <w:highlight w:val="none"/>
          <w:lang w:val="en-US" w:eastAsia="zh-CN"/>
        </w:rPr>
        <w:t>评选细则。</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2、各班级成立</w:t>
      </w:r>
      <w:r>
        <w:rPr>
          <w:rFonts w:hint="eastAsia" w:ascii="Times New Roman" w:hAnsi="Times New Roman"/>
          <w:sz w:val="24"/>
          <w:szCs w:val="24"/>
          <w:highlight w:val="none"/>
          <w:lang w:eastAsia="zh-CN"/>
        </w:rPr>
        <w:t>班级</w:t>
      </w:r>
      <w:r>
        <w:rPr>
          <w:rFonts w:hint="eastAsia" w:ascii="Times New Roman" w:hAnsi="Times New Roman"/>
          <w:sz w:val="24"/>
          <w:szCs w:val="24"/>
          <w:highlight w:val="none"/>
        </w:rPr>
        <w:t>奖学金推荐小组</w:t>
      </w:r>
      <w:r>
        <w:rPr>
          <w:rFonts w:hint="eastAsia"/>
          <w:sz w:val="24"/>
          <w:szCs w:val="24"/>
          <w:highlight w:val="none"/>
          <w:lang w:eastAsia="zh-CN"/>
        </w:rPr>
        <w:t>，各年级成立年级奖学金评审组</w:t>
      </w:r>
      <w:r>
        <w:rPr>
          <w:rFonts w:hint="eastAsia" w:ascii="Times New Roman" w:hAnsi="Times New Roman"/>
          <w:sz w:val="24"/>
          <w:szCs w:val="24"/>
          <w:highlight w:val="none"/>
          <w:lang w:eastAsia="zh-CN"/>
        </w:rPr>
        <w:t>。</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3、学院发布奖学金评选通知，向各班级奖学金推荐小组传达奖学金评选政策精神。各班级奖学金推荐小组负责对班级学生进行政策传达、宣传及解释。</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4、遵循“自愿申报”原则，学生向班级奖学金推荐小组提交申请，各班级奖学金推荐小组进行信息核实、资格审查</w:t>
      </w:r>
      <w:r>
        <w:rPr>
          <w:rFonts w:hint="eastAsia"/>
          <w:sz w:val="24"/>
          <w:szCs w:val="24"/>
          <w:highlight w:val="none"/>
          <w:lang w:eastAsia="zh-CN"/>
        </w:rPr>
        <w:t>，对申请人进行排序</w:t>
      </w:r>
      <w:r>
        <w:rPr>
          <w:rFonts w:hint="eastAsia" w:cs="宋体"/>
          <w:b w:val="0"/>
          <w:bCs/>
          <w:color w:val="000000"/>
          <w:kern w:val="0"/>
          <w:sz w:val="24"/>
          <w:szCs w:val="24"/>
          <w:lang w:val="en-US" w:eastAsia="zh-CN" w:bidi="ar"/>
        </w:rPr>
        <w:t>并</w:t>
      </w:r>
      <w:r>
        <w:rPr>
          <w:rFonts w:hint="eastAsia" w:ascii="Times New Roman" w:hAnsi="Times New Roman" w:eastAsia="宋体" w:cs="宋体"/>
          <w:b w:val="0"/>
          <w:bCs/>
          <w:color w:val="000000"/>
          <w:kern w:val="0"/>
          <w:sz w:val="24"/>
          <w:szCs w:val="24"/>
          <w:lang w:val="en-US" w:eastAsia="zh-CN" w:bidi="ar"/>
        </w:rPr>
        <w:t>向年级推荐参评人选</w:t>
      </w:r>
      <w:r>
        <w:rPr>
          <w:rFonts w:hint="eastAsia"/>
          <w:sz w:val="24"/>
          <w:szCs w:val="24"/>
          <w:highlight w:val="none"/>
          <w:lang w:eastAsia="zh-CN"/>
        </w:rPr>
        <w:t>。各年级根据班级推荐排序、各奖学金评选条件和年级名额，</w:t>
      </w:r>
      <w:r>
        <w:rPr>
          <w:rFonts w:hint="eastAsia" w:ascii="Times New Roman" w:hAnsi="Times New Roman"/>
          <w:sz w:val="24"/>
          <w:szCs w:val="24"/>
          <w:highlight w:val="none"/>
        </w:rPr>
        <w:t>确定最终</w:t>
      </w:r>
      <w:r>
        <w:rPr>
          <w:rFonts w:hint="eastAsia"/>
          <w:sz w:val="24"/>
          <w:szCs w:val="24"/>
          <w:highlight w:val="none"/>
          <w:lang w:eastAsia="zh-CN"/>
        </w:rPr>
        <w:t>年级</w:t>
      </w:r>
      <w:r>
        <w:rPr>
          <w:rFonts w:hint="eastAsia" w:ascii="Times New Roman" w:hAnsi="Times New Roman"/>
          <w:sz w:val="24"/>
          <w:szCs w:val="24"/>
          <w:highlight w:val="none"/>
        </w:rPr>
        <w:t>推荐名单，上报相关材料</w:t>
      </w:r>
      <w:r>
        <w:rPr>
          <w:rFonts w:hint="eastAsia" w:ascii="Times New Roman" w:hAnsi="Times New Roman"/>
          <w:sz w:val="24"/>
          <w:szCs w:val="24"/>
          <w:highlight w:val="none"/>
          <w:lang w:eastAsia="zh-CN"/>
        </w:rPr>
        <w:t>。</w:t>
      </w:r>
      <w:r>
        <w:rPr>
          <w:rFonts w:hint="eastAsia" w:ascii="Times New Roman" w:hAnsi="Times New Roman"/>
          <w:sz w:val="24"/>
          <w:szCs w:val="24"/>
          <w:highlight w:val="none"/>
        </w:rPr>
        <w:t>评选工作将在学生申报</w:t>
      </w:r>
      <w:r>
        <w:rPr>
          <w:rFonts w:hint="eastAsia"/>
          <w:sz w:val="24"/>
          <w:szCs w:val="24"/>
          <w:highlight w:val="none"/>
          <w:lang w:eastAsia="zh-CN"/>
        </w:rPr>
        <w:t>、</w:t>
      </w:r>
      <w:r>
        <w:rPr>
          <w:rFonts w:hint="eastAsia" w:ascii="Times New Roman" w:hAnsi="Times New Roman"/>
          <w:sz w:val="24"/>
          <w:szCs w:val="24"/>
          <w:highlight w:val="none"/>
        </w:rPr>
        <w:t>班级推荐</w:t>
      </w:r>
      <w:r>
        <w:rPr>
          <w:rFonts w:hint="eastAsia"/>
          <w:sz w:val="24"/>
          <w:szCs w:val="24"/>
          <w:highlight w:val="none"/>
          <w:lang w:eastAsia="zh-CN"/>
        </w:rPr>
        <w:t>及年级评选</w:t>
      </w:r>
      <w:r>
        <w:rPr>
          <w:rFonts w:hint="eastAsia" w:ascii="Times New Roman" w:hAnsi="Times New Roman"/>
          <w:sz w:val="24"/>
          <w:szCs w:val="24"/>
          <w:highlight w:val="none"/>
        </w:rPr>
        <w:t>的基础上开展；</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6、学院奖学金评选领导小组对</w:t>
      </w:r>
      <w:r>
        <w:rPr>
          <w:rFonts w:hint="eastAsia"/>
          <w:sz w:val="24"/>
          <w:szCs w:val="24"/>
          <w:highlight w:val="none"/>
          <w:lang w:eastAsia="zh-CN"/>
        </w:rPr>
        <w:t>班级、年级</w:t>
      </w:r>
      <w:r>
        <w:rPr>
          <w:rFonts w:hint="eastAsia" w:ascii="Times New Roman" w:hAnsi="Times New Roman"/>
          <w:sz w:val="24"/>
          <w:szCs w:val="24"/>
          <w:highlight w:val="none"/>
        </w:rPr>
        <w:t>上报材料进行审核，召开奖学金</w:t>
      </w:r>
      <w:r>
        <w:rPr>
          <w:rFonts w:hint="eastAsia" w:ascii="Times New Roman" w:hAnsi="Times New Roman"/>
          <w:sz w:val="24"/>
          <w:szCs w:val="24"/>
          <w:highlight w:val="none"/>
          <w:lang w:eastAsia="zh-CN"/>
        </w:rPr>
        <w:t>评审会</w:t>
      </w:r>
      <w:r>
        <w:rPr>
          <w:rFonts w:hint="eastAsia" w:ascii="Times New Roman" w:hAnsi="Times New Roman"/>
          <w:sz w:val="24"/>
          <w:szCs w:val="24"/>
          <w:highlight w:val="none"/>
        </w:rPr>
        <w:t>。</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7、</w:t>
      </w:r>
      <w:r>
        <w:rPr>
          <w:rFonts w:hint="eastAsia" w:ascii="Times New Roman" w:hAnsi="Times New Roman"/>
          <w:sz w:val="24"/>
          <w:szCs w:val="24"/>
          <w:highlight w:val="none"/>
          <w:lang w:eastAsia="zh-CN"/>
        </w:rPr>
        <w:t>学院初审</w:t>
      </w:r>
      <w:r>
        <w:rPr>
          <w:rFonts w:hint="eastAsia" w:ascii="Times New Roman" w:hAnsi="Times New Roman"/>
          <w:sz w:val="24"/>
          <w:szCs w:val="24"/>
          <w:highlight w:val="none"/>
        </w:rPr>
        <w:t>公示</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8、将公示后各类奖学金获得者名单上报</w:t>
      </w:r>
      <w:r>
        <w:rPr>
          <w:rFonts w:hint="eastAsia" w:ascii="Times New Roman" w:hAnsi="Times New Roman"/>
          <w:sz w:val="24"/>
          <w:szCs w:val="24"/>
          <w:highlight w:val="none"/>
          <w:lang w:eastAsia="zh-CN"/>
        </w:rPr>
        <w:t>学校</w:t>
      </w:r>
      <w:r>
        <w:rPr>
          <w:rFonts w:hint="eastAsia" w:ascii="Times New Roman" w:hAnsi="Times New Roman"/>
          <w:sz w:val="24"/>
          <w:szCs w:val="24"/>
          <w:highlight w:val="none"/>
        </w:rPr>
        <w:t>学生工作部。</w:t>
      </w:r>
    </w:p>
    <w:p>
      <w:pPr>
        <w:keepNext w:val="0"/>
        <w:keepLines w:val="0"/>
        <w:pageBreakBefore w:val="0"/>
        <w:numPr>
          <w:ilvl w:val="0"/>
          <w:numId w:val="1"/>
        </w:numPr>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lang w:eastAsia="zh-CN"/>
        </w:rPr>
      </w:pPr>
      <w:r>
        <w:rPr>
          <w:rFonts w:hint="eastAsia" w:ascii="Times New Roman" w:hAnsi="Times New Roman"/>
          <w:sz w:val="24"/>
          <w:szCs w:val="24"/>
          <w:highlight w:val="none"/>
          <w:lang w:eastAsia="zh-CN"/>
        </w:rPr>
        <w:t>奖学金种类及评定标准</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sz w:val="24"/>
          <w:szCs w:val="24"/>
          <w:lang w:eastAsia="zh-CN"/>
        </w:rPr>
      </w:pPr>
      <w:r>
        <w:rPr>
          <w:rFonts w:hint="eastAsia" w:ascii="Times New Roman" w:hAnsi="Times New Roman"/>
          <w:sz w:val="24"/>
          <w:szCs w:val="24"/>
        </w:rPr>
        <w:t>奖学金资金来源主要由国家拨款、社会捐赠及学校出资构成，奖学金包括综合奖学金、专项奖学金和单项奖学金，区分为奖优和助困两种类型。奖优类奖学金面向二年级（含）以上的学生；</w:t>
      </w:r>
      <w:r>
        <w:rPr>
          <w:rFonts w:hint="eastAsia" w:ascii="Times New Roman" w:hAnsi="Times New Roman"/>
          <w:b/>
          <w:bCs/>
          <w:sz w:val="24"/>
          <w:szCs w:val="24"/>
        </w:rPr>
        <w:t>助困类奖学金面向通过学校 2017-2018 学年家庭经济困难认定</w:t>
      </w:r>
      <w:r>
        <w:rPr>
          <w:rFonts w:hint="eastAsia" w:ascii="Times New Roman" w:hAnsi="Times New Roman"/>
          <w:sz w:val="24"/>
          <w:szCs w:val="24"/>
        </w:rPr>
        <w:t>的二年级（含）以上的学生</w:t>
      </w:r>
      <w:r>
        <w:rPr>
          <w:rFonts w:hint="eastAsia"/>
          <w:sz w:val="24"/>
          <w:szCs w:val="24"/>
          <w:lang w:eastAsia="zh-CN"/>
        </w:rPr>
        <w:t>。</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rPr>
      </w:pPr>
      <w:r>
        <w:rPr>
          <w:rFonts w:hint="eastAsia" w:ascii="Times New Roman" w:hAnsi="Times New Roman"/>
          <w:sz w:val="24"/>
          <w:szCs w:val="24"/>
        </w:rPr>
        <w:t>《办法》明确规定，</w:t>
      </w:r>
      <w:r>
        <w:rPr>
          <w:rFonts w:hint="eastAsia" w:ascii="Times New Roman" w:hAnsi="Times New Roman"/>
          <w:b/>
          <w:bCs/>
          <w:sz w:val="24"/>
          <w:szCs w:val="24"/>
        </w:rPr>
        <w:t>各项综合奖学金之间，各项专项奖学金之间，综合奖学金与专项奖学金之间，均不可兼得（校长奖学金除外）</w:t>
      </w:r>
      <w:r>
        <w:rPr>
          <w:rFonts w:hint="eastAsia" w:ascii="Times New Roman" w:hAnsi="Times New Roman"/>
          <w:sz w:val="24"/>
          <w:szCs w:val="24"/>
        </w:rPr>
        <w:t>，</w:t>
      </w:r>
      <w:r>
        <w:rPr>
          <w:rFonts w:hint="eastAsia" w:ascii="Times New Roman" w:hAnsi="Times New Roman"/>
          <w:b/>
          <w:bCs/>
          <w:sz w:val="24"/>
          <w:szCs w:val="24"/>
        </w:rPr>
        <w:t>各种单项奖学金可与其它奖学金兼得</w:t>
      </w:r>
      <w:r>
        <w:rPr>
          <w:rFonts w:hint="eastAsia" w:ascii="Times New Roman" w:hAnsi="Times New Roman"/>
          <w:sz w:val="24"/>
          <w:szCs w:val="24"/>
        </w:rPr>
        <w:t>。</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（一）综合奖学金</w:t>
      </w:r>
      <w:r>
        <w:rPr>
          <w:rFonts w:ascii="Times New Roman" w:hAnsi="Times New Roman"/>
          <w:sz w:val="24"/>
          <w:szCs w:val="24"/>
          <w:highlight w:val="none"/>
        </w:rPr>
        <w:t>的评选办法</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综合奖学金包括校长奖学金、国家奖学金、国家励志奖学金和优秀学生奖学金等，依据学生综合素质测评排名评选。</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1． 校长奖学金（编号101010，奖优类）由学校设立，从国家奖学金获得者中遴选</w:t>
      </w:r>
      <w:r>
        <w:rPr>
          <w:rFonts w:hint="eastAsia" w:ascii="Times New Roman" w:hAnsi="Times New Roman"/>
          <w:sz w:val="24"/>
          <w:szCs w:val="24"/>
          <w:highlight w:val="none"/>
          <w:lang w:eastAsia="zh-CN"/>
        </w:rPr>
        <w:t>产生。</w:t>
      </w:r>
      <w:r>
        <w:rPr>
          <w:rFonts w:hint="eastAsia" w:ascii="Times New Roman" w:hAnsi="Times New Roman"/>
          <w:sz w:val="24"/>
          <w:szCs w:val="24"/>
          <w:highlight w:val="none"/>
        </w:rPr>
        <w:t>申请者应综合素质表现出众，能充分代表我校学子风采，奖金4000元/名，本年度申报</w:t>
      </w:r>
      <w:r>
        <w:rPr>
          <w:rFonts w:hint="eastAsia" w:ascii="Times New Roman" w:hAnsi="Times New Roman"/>
          <w:sz w:val="24"/>
          <w:szCs w:val="24"/>
          <w:highlight w:val="none"/>
          <w:lang w:val="en-US" w:eastAsia="zh-CN"/>
        </w:rPr>
        <w:t>1</w:t>
      </w:r>
      <w:r>
        <w:rPr>
          <w:rFonts w:hint="eastAsia" w:ascii="Times New Roman" w:hAnsi="Times New Roman"/>
          <w:sz w:val="24"/>
          <w:szCs w:val="24"/>
          <w:highlight w:val="none"/>
        </w:rPr>
        <w:t>人。</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申请者提交一份申报材料，含个人简介、先进事迹及师长点评。简介要求150字以内，包括姓名、性别、民族、所学专业、所获重要奖项或重要荣誉（校级或以上）等信息；先进事迹在2000字以内，以第一人称行文，主题要积极向上，富有感染力和号召力，文笔流畅，生动描述个人学习成长过程中的亲身经历、感人事迹、鲜活故事，深刻感悟，要具有一定的思想深度；师长点评100字以内，由所在学院知名教授、专家或学者对其作精辟评述。</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2．国家奖学金（编号102010，奖优类）由教育部设立，用于奖励道德品质优良、学习成绩优异，实践能力、创新能力等综合素质特别突出的学生，本年度共评选</w:t>
      </w:r>
      <w:r>
        <w:rPr>
          <w:rFonts w:hint="eastAsia"/>
          <w:sz w:val="24"/>
          <w:szCs w:val="24"/>
          <w:highlight w:val="none"/>
          <w:lang w:val="en-US" w:eastAsia="zh-CN"/>
        </w:rPr>
        <w:t>6</w:t>
      </w:r>
      <w:r>
        <w:rPr>
          <w:rFonts w:hint="eastAsia" w:ascii="Times New Roman" w:hAnsi="Times New Roman"/>
          <w:sz w:val="24"/>
          <w:szCs w:val="24"/>
          <w:highlight w:val="none"/>
        </w:rPr>
        <w:t>名，奖励金额8000元/名。</w:t>
      </w:r>
      <w:r>
        <w:rPr>
          <w:rFonts w:hint="eastAsia" w:ascii="Times New Roman" w:hAnsi="Times New Roman" w:cs="Times New Roman" w:eastAsiaTheme="minorEastAsia"/>
          <w:b/>
          <w:bCs/>
          <w:color w:val="0000FF"/>
          <w:sz w:val="24"/>
          <w:szCs w:val="24"/>
          <w:highlight w:val="none"/>
          <w:lang w:val="en-US" w:eastAsia="zh-CN"/>
        </w:rPr>
        <w:t>申请学生填写《201</w:t>
      </w:r>
      <w:r>
        <w:rPr>
          <w:rFonts w:hint="eastAsia" w:cs="Times New Roman" w:eastAsiaTheme="minorEastAsia"/>
          <w:b/>
          <w:bCs/>
          <w:color w:val="0000FF"/>
          <w:sz w:val="24"/>
          <w:szCs w:val="24"/>
          <w:highlight w:val="none"/>
          <w:lang w:val="en-US" w:eastAsia="zh-CN"/>
        </w:rPr>
        <w:t>7</w:t>
      </w:r>
      <w:r>
        <w:rPr>
          <w:rFonts w:hint="eastAsia" w:ascii="Times New Roman" w:hAnsi="Times New Roman" w:cs="Times New Roman" w:eastAsiaTheme="minorEastAsia"/>
          <w:b/>
          <w:bCs/>
          <w:color w:val="0000FF"/>
          <w:sz w:val="24"/>
          <w:szCs w:val="24"/>
          <w:highlight w:val="none"/>
          <w:lang w:val="en-US" w:eastAsia="zh-CN"/>
        </w:rPr>
        <w:t>-201</w:t>
      </w:r>
      <w:r>
        <w:rPr>
          <w:rFonts w:hint="eastAsia" w:cs="Times New Roman" w:eastAsiaTheme="minorEastAsia"/>
          <w:b/>
          <w:bCs/>
          <w:color w:val="0000FF"/>
          <w:sz w:val="24"/>
          <w:szCs w:val="24"/>
          <w:highlight w:val="none"/>
          <w:lang w:val="en-US" w:eastAsia="zh-CN"/>
        </w:rPr>
        <w:t>8</w:t>
      </w:r>
      <w:r>
        <w:rPr>
          <w:rFonts w:hint="eastAsia" w:ascii="Times New Roman" w:hAnsi="Times New Roman" w:cs="Times New Roman" w:eastAsiaTheme="minorEastAsia"/>
          <w:b/>
          <w:bCs/>
          <w:color w:val="0000FF"/>
          <w:sz w:val="24"/>
          <w:szCs w:val="24"/>
          <w:highlight w:val="none"/>
          <w:lang w:val="en-US" w:eastAsia="zh-CN"/>
        </w:rPr>
        <w:t>学年国家奖学金申请审批表》（附件</w:t>
      </w:r>
      <w:r>
        <w:rPr>
          <w:rFonts w:hint="eastAsia" w:cs="Times New Roman" w:eastAsiaTheme="minorEastAsia"/>
          <w:b/>
          <w:bCs/>
          <w:color w:val="0000FF"/>
          <w:sz w:val="24"/>
          <w:szCs w:val="24"/>
          <w:highlight w:val="none"/>
          <w:lang w:val="en-US" w:eastAsia="zh-CN"/>
        </w:rPr>
        <w:t>5</w:t>
      </w:r>
      <w:r>
        <w:rPr>
          <w:rFonts w:hint="eastAsia" w:ascii="Times New Roman" w:hAnsi="Times New Roman" w:cs="Times New Roman" w:eastAsiaTheme="minorEastAsia"/>
          <w:b/>
          <w:bCs/>
          <w:color w:val="0000FF"/>
          <w:sz w:val="24"/>
          <w:szCs w:val="24"/>
          <w:highlight w:val="none"/>
          <w:lang w:val="en-US" w:eastAsia="zh-CN"/>
        </w:rPr>
        <w:t>，一式两份，严格按照表格后的填表说明认真规范填写）。</w:t>
      </w:r>
      <w:r>
        <w:rPr>
          <w:rFonts w:hint="eastAsia" w:ascii="Times New Roman" w:hAnsi="Times New Roman"/>
          <w:sz w:val="24"/>
          <w:szCs w:val="24"/>
          <w:highlight w:val="none"/>
        </w:rPr>
        <w:t>具体事项和要求详见《关于评选 2017-2018 学年本科生国家奖学金的通知》。</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eastAsia="宋体"/>
          <w:sz w:val="24"/>
          <w:szCs w:val="24"/>
          <w:highlight w:val="none"/>
          <w:lang w:eastAsia="zh-CN"/>
        </w:rPr>
      </w:pPr>
      <w:r>
        <w:rPr>
          <w:rFonts w:hint="eastAsia" w:ascii="Times New Roman" w:hAnsi="Times New Roman"/>
          <w:sz w:val="24"/>
          <w:szCs w:val="24"/>
          <w:highlight w:val="none"/>
        </w:rPr>
        <w:t>3．国家励志奖学金（编号102020，助困类）由教育部设立，用于奖励品学兼优，综合素质测评成绩排名位于前40%的家庭经济困难学生，本年度共评选</w:t>
      </w:r>
      <w:r>
        <w:rPr>
          <w:rFonts w:hint="eastAsia" w:ascii="Times New Roman" w:hAnsi="Times New Roman"/>
          <w:sz w:val="24"/>
          <w:szCs w:val="24"/>
          <w:highlight w:val="none"/>
          <w:lang w:val="en-US" w:eastAsia="zh-CN"/>
        </w:rPr>
        <w:t>1</w:t>
      </w:r>
      <w:r>
        <w:rPr>
          <w:rFonts w:hint="eastAsia"/>
          <w:sz w:val="24"/>
          <w:szCs w:val="24"/>
          <w:highlight w:val="none"/>
          <w:lang w:val="en-US" w:eastAsia="zh-CN"/>
        </w:rPr>
        <w:t>6</w:t>
      </w:r>
      <w:r>
        <w:rPr>
          <w:rFonts w:hint="eastAsia" w:ascii="Times New Roman" w:hAnsi="Times New Roman"/>
          <w:sz w:val="24"/>
          <w:szCs w:val="24"/>
          <w:highlight w:val="none"/>
        </w:rPr>
        <w:t>名，奖励金额5000元/名。</w:t>
      </w:r>
      <w:r>
        <w:rPr>
          <w:rFonts w:hint="eastAsia"/>
          <w:sz w:val="24"/>
          <w:szCs w:val="24"/>
          <w:highlight w:val="none"/>
          <w:lang w:eastAsia="zh-CN"/>
        </w:rPr>
        <w:t>申请学生填写</w:t>
      </w:r>
      <w:r>
        <w:rPr>
          <w:rFonts w:hint="eastAsia" w:ascii="Times New Roman" w:hAnsi="Times New Roman"/>
          <w:sz w:val="24"/>
          <w:szCs w:val="24"/>
          <w:highlight w:val="none"/>
        </w:rPr>
        <w:t>《2017-2018 学年普通高等学校国家励志奖学金获奖学生初审名单表》（附件 7</w:t>
      </w:r>
      <w:r>
        <w:rPr>
          <w:rFonts w:hint="eastAsia"/>
          <w:sz w:val="24"/>
          <w:szCs w:val="24"/>
          <w:highlight w:val="none"/>
          <w:lang w:eastAsia="zh-CN"/>
        </w:rPr>
        <w:t>）</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4．优秀学生奖学金（编号101020，奖优类）由学校设立，用于奖励品学兼优，综合素质测评成绩优秀的学生，共评选</w:t>
      </w:r>
      <w:r>
        <w:rPr>
          <w:rFonts w:hint="eastAsia" w:ascii="Times New Roman" w:hAnsi="Times New Roman"/>
          <w:sz w:val="24"/>
          <w:szCs w:val="24"/>
          <w:highlight w:val="none"/>
          <w:lang w:val="en-US" w:eastAsia="zh-CN"/>
        </w:rPr>
        <w:t>2</w:t>
      </w:r>
      <w:r>
        <w:rPr>
          <w:rFonts w:hint="eastAsia"/>
          <w:sz w:val="24"/>
          <w:szCs w:val="24"/>
          <w:highlight w:val="none"/>
          <w:lang w:val="en-US" w:eastAsia="zh-CN"/>
        </w:rPr>
        <w:t>1</w:t>
      </w:r>
      <w:r>
        <w:rPr>
          <w:rFonts w:hint="eastAsia" w:ascii="Times New Roman" w:hAnsi="Times New Roman"/>
          <w:sz w:val="24"/>
          <w:szCs w:val="24"/>
          <w:highlight w:val="none"/>
        </w:rPr>
        <w:t>名，奖金5000元/名。</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（二）单项奖学金的评选办法</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b/>
          <w:bCs/>
          <w:sz w:val="24"/>
          <w:szCs w:val="24"/>
          <w:highlight w:val="none"/>
        </w:rPr>
      </w:pPr>
      <w:r>
        <w:rPr>
          <w:rFonts w:hint="eastAsia" w:ascii="Times New Roman" w:hAnsi="Times New Roman"/>
          <w:sz w:val="24"/>
          <w:szCs w:val="24"/>
          <w:highlight w:val="none"/>
        </w:rPr>
        <w:t>单项奖学金均由学校设立，包括学习优秀一等、二等、三等奖学金，理科基地奖学金，学习进步奖学金，优秀少数民族学生一等、二等、三等奖学金，社会工作优秀一等、二等、三等奖学金，文化活动优秀奖学金，创新奖学金和创业奖学金等。依据学生在不同方面优良素质的表现评选，</w:t>
      </w:r>
      <w:r>
        <w:rPr>
          <w:rFonts w:hint="eastAsia" w:ascii="Times New Roman" w:hAnsi="Times New Roman"/>
          <w:b/>
          <w:bCs/>
          <w:sz w:val="24"/>
          <w:szCs w:val="24"/>
          <w:highlight w:val="none"/>
        </w:rPr>
        <w:t>要求学生综合素质测评排名均不低于前 80%。</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1．学习优秀一等、二等、三等奖学金（编号分别为101031、101032、101033，奖优类）按照学习成绩绩点排名评选。</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（1）学习优秀一等奖学金（</w:t>
      </w:r>
      <w:r>
        <w:rPr>
          <w:rFonts w:hint="eastAsia" w:ascii="Times New Roman" w:hAnsi="Times New Roman"/>
          <w:sz w:val="24"/>
          <w:szCs w:val="24"/>
          <w:highlight w:val="none"/>
          <w:lang w:val="en-US" w:eastAsia="zh-CN"/>
        </w:rPr>
        <w:t>2</w:t>
      </w:r>
      <w:r>
        <w:rPr>
          <w:rFonts w:hint="eastAsia"/>
          <w:sz w:val="24"/>
          <w:szCs w:val="24"/>
          <w:highlight w:val="none"/>
          <w:lang w:val="en-US" w:eastAsia="zh-CN"/>
        </w:rPr>
        <w:t>3</w:t>
      </w:r>
      <w:r>
        <w:rPr>
          <w:rFonts w:hint="eastAsia" w:ascii="Times New Roman" w:hAnsi="Times New Roman"/>
          <w:sz w:val="24"/>
          <w:szCs w:val="24"/>
          <w:highlight w:val="none"/>
        </w:rPr>
        <w:t>人，2000元/人）</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所在参评单位内依据学习成绩绩点排名，按参评人数约</w:t>
      </w:r>
      <w:r>
        <w:rPr>
          <w:rFonts w:hint="eastAsia" w:ascii="Times New Roman" w:hAnsi="Times New Roman"/>
          <w:sz w:val="24"/>
          <w:szCs w:val="24"/>
          <w:highlight w:val="none"/>
          <w:lang w:val="en-US" w:eastAsia="zh-CN"/>
        </w:rPr>
        <w:t>7</w:t>
      </w:r>
      <w:r>
        <w:rPr>
          <w:rFonts w:hint="eastAsia" w:ascii="Times New Roman" w:hAnsi="Times New Roman"/>
          <w:sz w:val="24"/>
          <w:szCs w:val="24"/>
          <w:highlight w:val="none"/>
        </w:rPr>
        <w:t>％评选。</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（2）学习优秀二等奖学金（</w:t>
      </w:r>
      <w:r>
        <w:rPr>
          <w:rFonts w:hint="eastAsia" w:ascii="Times New Roman" w:hAnsi="Times New Roman"/>
          <w:sz w:val="24"/>
          <w:szCs w:val="24"/>
          <w:highlight w:val="none"/>
          <w:lang w:val="en-US" w:eastAsia="zh-CN"/>
        </w:rPr>
        <w:t>4</w:t>
      </w:r>
      <w:r>
        <w:rPr>
          <w:rFonts w:hint="eastAsia"/>
          <w:sz w:val="24"/>
          <w:szCs w:val="24"/>
          <w:highlight w:val="none"/>
          <w:lang w:val="en-US" w:eastAsia="zh-CN"/>
        </w:rPr>
        <w:t>3</w:t>
      </w:r>
      <w:r>
        <w:rPr>
          <w:rFonts w:hint="eastAsia" w:ascii="Times New Roman" w:hAnsi="Times New Roman"/>
          <w:sz w:val="24"/>
          <w:szCs w:val="24"/>
          <w:highlight w:val="none"/>
        </w:rPr>
        <w:t>人，1500元/人）</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所在参评单位内依据学习成绩绩点排名，按参评人数约13</w:t>
      </w:r>
      <w:r>
        <w:rPr>
          <w:rFonts w:hint="eastAsia"/>
          <w:sz w:val="24"/>
          <w:szCs w:val="24"/>
          <w:highlight w:val="none"/>
          <w:lang w:val="en-US" w:eastAsia="zh-CN"/>
        </w:rPr>
        <w:t>.5</w:t>
      </w:r>
      <w:r>
        <w:rPr>
          <w:rFonts w:hint="eastAsia" w:ascii="Times New Roman" w:hAnsi="Times New Roman"/>
          <w:sz w:val="24"/>
          <w:szCs w:val="24"/>
          <w:highlight w:val="none"/>
        </w:rPr>
        <w:t>％评选。</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（3）学习优秀三等奖学金（</w:t>
      </w:r>
      <w:r>
        <w:rPr>
          <w:rFonts w:hint="eastAsia" w:ascii="Times New Roman" w:hAnsi="Times New Roman"/>
          <w:sz w:val="24"/>
          <w:szCs w:val="24"/>
          <w:highlight w:val="none"/>
          <w:lang w:val="en-US" w:eastAsia="zh-CN"/>
        </w:rPr>
        <w:t>6</w:t>
      </w:r>
      <w:r>
        <w:rPr>
          <w:rFonts w:hint="eastAsia"/>
          <w:sz w:val="24"/>
          <w:szCs w:val="24"/>
          <w:highlight w:val="none"/>
          <w:lang w:val="en-US" w:eastAsia="zh-CN"/>
        </w:rPr>
        <w:t>1</w:t>
      </w:r>
      <w:r>
        <w:rPr>
          <w:rFonts w:hint="eastAsia" w:ascii="Times New Roman" w:hAnsi="Times New Roman"/>
          <w:sz w:val="24"/>
          <w:szCs w:val="24"/>
          <w:highlight w:val="none"/>
        </w:rPr>
        <w:t>人，1000元/人）</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所在参评单位内依据学习成绩绩点排名，按参评人数约1</w:t>
      </w:r>
      <w:r>
        <w:rPr>
          <w:rFonts w:hint="eastAsia" w:ascii="Times New Roman" w:hAnsi="Times New Roman"/>
          <w:sz w:val="24"/>
          <w:szCs w:val="24"/>
          <w:highlight w:val="none"/>
          <w:lang w:val="en-US" w:eastAsia="zh-CN"/>
        </w:rPr>
        <w:t>8</w:t>
      </w:r>
      <w:r>
        <w:rPr>
          <w:rFonts w:hint="eastAsia"/>
          <w:sz w:val="24"/>
          <w:szCs w:val="24"/>
          <w:highlight w:val="none"/>
          <w:lang w:val="en-US" w:eastAsia="zh-CN"/>
        </w:rPr>
        <w:t>.5</w:t>
      </w:r>
      <w:r>
        <w:rPr>
          <w:rFonts w:hint="eastAsia" w:ascii="Times New Roman" w:hAnsi="Times New Roman"/>
          <w:sz w:val="24"/>
          <w:szCs w:val="24"/>
          <w:highlight w:val="none"/>
        </w:rPr>
        <w:t>％评选。</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2．学习进步奖学金（编号101040，奖优类）奖励在班级或专业（可按学生较高的跃进程度选取参比范围，以GPA成绩测算）中，2017-2018 学年学习成绩的排名比率与 2016-2017 学年成绩排名比率的差额等于或超过 0.3 的学生，奖金500元/人。</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lang w:val="en-US" w:eastAsia="zh-CN"/>
        </w:rPr>
        <w:t>3</w:t>
      </w:r>
      <w:r>
        <w:rPr>
          <w:rFonts w:hint="eastAsia" w:ascii="Times New Roman" w:hAnsi="Times New Roman"/>
          <w:sz w:val="24"/>
          <w:szCs w:val="24"/>
          <w:highlight w:val="none"/>
        </w:rPr>
        <w:t>. 优秀民族学生一等、二等、三等奖学金（编号分别为101051、101052、101053，奖优类）奖励品学兼优的内地西藏班、新疆高中班及预科班转入的各民族学生。申请者需积极为增进民族感情、加强民族团结，促进各民族交往交流交融而努力，学习成绩优良，无违纪行为，无不及格科目。学生提出申请，须有班级给予的详细推荐意见，学院初审合格后，报学校评定。</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（1）一等奖学金，学年平均学分绩点在3.50（含3.50）以上，奖金3000元/名；</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（2）二等奖学金，学年平均学分绩点在3.00（含3.00）-3.50之间，奖金2000元/名；</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（3）三等奖学金，学年平均学分绩点在2.50（含2.50）-3.00之间，奖金1000元/名。</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sz w:val="24"/>
          <w:szCs w:val="24"/>
          <w:highlight w:val="none"/>
          <w:lang w:val="en-US" w:eastAsia="zh-CN"/>
        </w:rPr>
        <w:t>4</w:t>
      </w:r>
      <w:r>
        <w:rPr>
          <w:rFonts w:hint="eastAsia" w:ascii="Times New Roman" w:hAnsi="Times New Roman"/>
          <w:sz w:val="24"/>
          <w:szCs w:val="24"/>
          <w:highlight w:val="none"/>
        </w:rPr>
        <w:t>．社会工作优秀一等、二等、三等奖学金（编号分别为101071、101072、101073，奖优类）和文化活动优秀奖学金（编号101080，奖优类）依照另行制定的评选办法由团委组织开展。</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lang w:val="en-US" w:eastAsia="zh-CN"/>
        </w:rPr>
        <w:t>6</w:t>
      </w:r>
      <w:r>
        <w:rPr>
          <w:rFonts w:hint="eastAsia" w:ascii="Times New Roman" w:hAnsi="Times New Roman"/>
          <w:sz w:val="24"/>
          <w:szCs w:val="24"/>
          <w:highlight w:val="none"/>
        </w:rPr>
        <w:t>.创新一等、二等奖学金（编号分别为 101091、101092 奖优类）</w:t>
      </w:r>
      <w:r>
        <w:rPr>
          <w:rFonts w:hint="eastAsia"/>
          <w:sz w:val="24"/>
          <w:szCs w:val="24"/>
          <w:highlight w:val="none"/>
          <w:lang w:eastAsia="zh-CN"/>
        </w:rPr>
        <w:t>，</w:t>
      </w:r>
      <w:r>
        <w:rPr>
          <w:rFonts w:hint="eastAsia" w:ascii="Times New Roman" w:hAnsi="Times New Roman"/>
          <w:sz w:val="24"/>
          <w:szCs w:val="24"/>
          <w:highlight w:val="none"/>
        </w:rPr>
        <w:t>依照另行制定的评选办法由</w:t>
      </w:r>
      <w:r>
        <w:rPr>
          <w:rFonts w:hint="eastAsia"/>
          <w:sz w:val="24"/>
          <w:szCs w:val="24"/>
          <w:highlight w:val="none"/>
          <w:lang w:eastAsia="zh-CN"/>
        </w:rPr>
        <w:t>校</w:t>
      </w:r>
      <w:r>
        <w:rPr>
          <w:rFonts w:hint="eastAsia" w:ascii="Times New Roman" w:hAnsi="Times New Roman"/>
          <w:sz w:val="24"/>
          <w:szCs w:val="24"/>
          <w:highlight w:val="none"/>
        </w:rPr>
        <w:t>团委组织开展。</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lang w:val="en-US" w:eastAsia="zh-CN"/>
        </w:rPr>
        <w:t>7</w:t>
      </w:r>
      <w:r>
        <w:rPr>
          <w:rFonts w:hint="eastAsia" w:ascii="Times New Roman" w:hAnsi="Times New Roman"/>
          <w:sz w:val="24"/>
          <w:szCs w:val="24"/>
          <w:highlight w:val="none"/>
        </w:rPr>
        <w:t>.创业一等、二等奖学金（编号分别为 101101、101102 奖优类）。依照另行制定的评选办法由</w:t>
      </w:r>
      <w:r>
        <w:rPr>
          <w:rFonts w:hint="eastAsia"/>
          <w:sz w:val="24"/>
          <w:szCs w:val="24"/>
          <w:highlight w:val="none"/>
          <w:lang w:eastAsia="zh-CN"/>
        </w:rPr>
        <w:t>校</w:t>
      </w:r>
      <w:r>
        <w:rPr>
          <w:rFonts w:hint="eastAsia" w:ascii="Times New Roman" w:hAnsi="Times New Roman"/>
          <w:sz w:val="24"/>
          <w:szCs w:val="24"/>
          <w:highlight w:val="none"/>
        </w:rPr>
        <w:t>团委组织开展。</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（三）专项奖学金的评选办法</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lang w:eastAsia="zh-CN"/>
        </w:rPr>
      </w:pPr>
      <w:r>
        <w:rPr>
          <w:rFonts w:hint="eastAsia" w:ascii="Times New Roman" w:hAnsi="Times New Roman"/>
          <w:sz w:val="24"/>
          <w:szCs w:val="24"/>
          <w:highlight w:val="none"/>
        </w:rPr>
        <w:t xml:space="preserve">1. </w:t>
      </w:r>
      <w:r>
        <w:rPr>
          <w:rFonts w:hint="eastAsia" w:ascii="Times New Roman" w:hAnsi="Times New Roman"/>
          <w:sz w:val="24"/>
          <w:szCs w:val="24"/>
          <w:highlight w:val="none"/>
          <w:lang w:eastAsia="zh-CN"/>
        </w:rPr>
        <w:t>绿亨</w:t>
      </w:r>
      <w:r>
        <w:rPr>
          <w:rFonts w:hint="eastAsia" w:ascii="Times New Roman" w:hAnsi="Times New Roman"/>
          <w:sz w:val="24"/>
          <w:szCs w:val="24"/>
          <w:highlight w:val="none"/>
        </w:rPr>
        <w:t>奖学金（</w:t>
      </w:r>
      <w:r>
        <w:rPr>
          <w:rFonts w:hint="eastAsia" w:ascii="Times New Roman" w:hAnsi="Times New Roman"/>
          <w:sz w:val="24"/>
          <w:szCs w:val="24"/>
          <w:highlight w:val="none"/>
          <w:lang w:val="en-US" w:eastAsia="zh-CN"/>
        </w:rPr>
        <w:t>奖优类</w:t>
      </w:r>
      <w:r>
        <w:rPr>
          <w:rFonts w:hint="eastAsia" w:ascii="Times New Roman" w:hAnsi="Times New Roman"/>
          <w:sz w:val="24"/>
          <w:szCs w:val="24"/>
          <w:highlight w:val="none"/>
          <w:lang w:eastAsia="zh-CN"/>
        </w:rPr>
        <w:t>）奖励品学兼优的二至四年级本科生，学习成绩或综合素质测评位于班级和专业前30%，无不及格课程，社会实践、创新能力、综合素质等方面突出。奖励金额</w:t>
      </w:r>
      <w:r>
        <w:rPr>
          <w:rFonts w:hint="eastAsia" w:ascii="Times New Roman" w:hAnsi="Times New Roman"/>
          <w:sz w:val="24"/>
          <w:szCs w:val="24"/>
          <w:highlight w:val="none"/>
          <w:lang w:val="en-US" w:eastAsia="zh-CN"/>
        </w:rPr>
        <w:t>3</w:t>
      </w:r>
      <w:r>
        <w:rPr>
          <w:rFonts w:hint="eastAsia" w:ascii="Times New Roman" w:hAnsi="Times New Roman"/>
          <w:sz w:val="24"/>
          <w:szCs w:val="24"/>
          <w:highlight w:val="none"/>
          <w:lang w:eastAsia="zh-CN"/>
        </w:rPr>
        <w:t>000元/名，共</w:t>
      </w:r>
      <w:r>
        <w:rPr>
          <w:rFonts w:hint="eastAsia" w:ascii="Times New Roman" w:hAnsi="Times New Roman"/>
          <w:sz w:val="24"/>
          <w:szCs w:val="24"/>
          <w:highlight w:val="none"/>
          <w:lang w:val="en-US" w:eastAsia="zh-CN"/>
        </w:rPr>
        <w:t>2</w:t>
      </w:r>
      <w:r>
        <w:rPr>
          <w:rFonts w:hint="eastAsia" w:ascii="Times New Roman" w:hAnsi="Times New Roman"/>
          <w:sz w:val="24"/>
          <w:szCs w:val="24"/>
          <w:highlight w:val="none"/>
          <w:lang w:eastAsia="zh-CN"/>
        </w:rPr>
        <w:t>0人。</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2．曦之奖学金（编号103010，助困类）由香港曦之教育基金有限公司于1997年设立，今年是该项目执行的第</w:t>
      </w:r>
      <w:r>
        <w:rPr>
          <w:rFonts w:hint="eastAsia" w:ascii="Times New Roman" w:hAnsi="Times New Roman"/>
          <w:sz w:val="24"/>
          <w:szCs w:val="24"/>
          <w:highlight w:val="none"/>
          <w:lang w:eastAsia="zh-CN"/>
        </w:rPr>
        <w:t>二十</w:t>
      </w:r>
      <w:r>
        <w:rPr>
          <w:rFonts w:hint="eastAsia"/>
          <w:sz w:val="24"/>
          <w:szCs w:val="24"/>
          <w:highlight w:val="none"/>
          <w:lang w:eastAsia="zh-CN"/>
        </w:rPr>
        <w:t>二</w:t>
      </w:r>
      <w:r>
        <w:rPr>
          <w:rFonts w:hint="eastAsia" w:ascii="Times New Roman" w:hAnsi="Times New Roman"/>
          <w:sz w:val="24"/>
          <w:szCs w:val="24"/>
          <w:highlight w:val="none"/>
        </w:rPr>
        <w:t>年，用于奖励品学兼优、综合测评班级排名前10名的家庭经济困难学生。本学年共评选</w:t>
      </w:r>
      <w:r>
        <w:rPr>
          <w:rFonts w:hint="eastAsia"/>
          <w:sz w:val="24"/>
          <w:szCs w:val="24"/>
          <w:highlight w:val="none"/>
          <w:lang w:val="en-US" w:eastAsia="zh-CN"/>
        </w:rPr>
        <w:t>5</w:t>
      </w:r>
      <w:r>
        <w:rPr>
          <w:rFonts w:hint="eastAsia" w:ascii="Times New Roman" w:hAnsi="Times New Roman"/>
          <w:sz w:val="24"/>
          <w:szCs w:val="24"/>
          <w:highlight w:val="none"/>
        </w:rPr>
        <w:t>名，2个续申名额，已续申完毕</w:t>
      </w:r>
      <w:r>
        <w:rPr>
          <w:rFonts w:hint="eastAsia" w:ascii="Times New Roman" w:hAnsi="Times New Roman"/>
          <w:sz w:val="24"/>
          <w:szCs w:val="24"/>
          <w:highlight w:val="none"/>
          <w:lang w:eastAsia="zh-CN"/>
        </w:rPr>
        <w:t>，</w:t>
      </w:r>
      <w:r>
        <w:rPr>
          <w:rFonts w:hint="eastAsia" w:ascii="Times New Roman" w:hAnsi="Times New Roman"/>
          <w:sz w:val="24"/>
          <w:szCs w:val="24"/>
          <w:highlight w:val="none"/>
        </w:rPr>
        <w:t>新评</w:t>
      </w:r>
      <w:r>
        <w:rPr>
          <w:rFonts w:hint="eastAsia"/>
          <w:sz w:val="24"/>
          <w:szCs w:val="24"/>
          <w:highlight w:val="none"/>
          <w:lang w:val="en-US" w:eastAsia="zh-CN"/>
        </w:rPr>
        <w:t>3</w:t>
      </w:r>
      <w:r>
        <w:rPr>
          <w:rFonts w:hint="eastAsia" w:ascii="Times New Roman" w:hAnsi="Times New Roman"/>
          <w:sz w:val="24"/>
          <w:szCs w:val="24"/>
          <w:highlight w:val="none"/>
        </w:rPr>
        <w:t xml:space="preserve">名，奖金6600元/名。新申请者填写《曦之教育基金奖学金申请登记表》（附件 8）。 </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eastAsia="宋体"/>
          <w:sz w:val="24"/>
          <w:szCs w:val="24"/>
          <w:highlight w:val="none"/>
          <w:lang w:eastAsia="zh-CN"/>
        </w:rPr>
      </w:pPr>
      <w:r>
        <w:rPr>
          <w:rFonts w:hint="eastAsia" w:ascii="Times New Roman" w:hAnsi="Times New Roman"/>
          <w:sz w:val="24"/>
          <w:szCs w:val="24"/>
          <w:highlight w:val="none"/>
        </w:rPr>
        <w:t>3．先正达奖学金（编号103020，奖优类）由先正达（中国）投资有限公司与农业部于1999年合作设立，今年是该项目执行的第</w:t>
      </w:r>
      <w:r>
        <w:rPr>
          <w:rFonts w:hint="eastAsia"/>
          <w:sz w:val="24"/>
          <w:szCs w:val="24"/>
          <w:highlight w:val="none"/>
          <w:lang w:eastAsia="zh-CN"/>
        </w:rPr>
        <w:t>二十</w:t>
      </w:r>
      <w:r>
        <w:rPr>
          <w:rFonts w:hint="eastAsia" w:ascii="Times New Roman" w:hAnsi="Times New Roman"/>
          <w:sz w:val="24"/>
          <w:szCs w:val="24"/>
          <w:highlight w:val="none"/>
        </w:rPr>
        <w:t>年，奖励思想表现良好，学习态度端正，学习成绩优异的学生。本学年共评选</w:t>
      </w:r>
      <w:r>
        <w:rPr>
          <w:rFonts w:hint="eastAsia" w:ascii="Times New Roman" w:hAnsi="Times New Roman"/>
          <w:sz w:val="24"/>
          <w:szCs w:val="24"/>
          <w:highlight w:val="none"/>
          <w:lang w:val="en-US" w:eastAsia="zh-CN"/>
        </w:rPr>
        <w:t>1</w:t>
      </w:r>
      <w:r>
        <w:rPr>
          <w:rFonts w:hint="eastAsia" w:ascii="Times New Roman" w:hAnsi="Times New Roman"/>
          <w:sz w:val="24"/>
          <w:szCs w:val="24"/>
          <w:highlight w:val="none"/>
        </w:rPr>
        <w:t>名，奖励金额</w:t>
      </w:r>
      <w:r>
        <w:rPr>
          <w:rFonts w:hint="eastAsia" w:ascii="Times New Roman" w:hAnsi="Times New Roman"/>
          <w:sz w:val="24"/>
          <w:szCs w:val="24"/>
          <w:highlight w:val="none"/>
          <w:lang w:val="en-US" w:eastAsia="zh-CN"/>
        </w:rPr>
        <w:t>5</w:t>
      </w:r>
      <w:r>
        <w:rPr>
          <w:rFonts w:hint="eastAsia" w:ascii="Times New Roman" w:hAnsi="Times New Roman"/>
          <w:sz w:val="24"/>
          <w:szCs w:val="24"/>
          <w:highlight w:val="none"/>
        </w:rPr>
        <w:t>000元/名。</w:t>
      </w:r>
      <w:r>
        <w:rPr>
          <w:rFonts w:hint="eastAsia" w:ascii="Times New Roman" w:hAnsi="Times New Roman"/>
          <w:sz w:val="24"/>
          <w:szCs w:val="24"/>
          <w:highlight w:val="none"/>
          <w:lang w:eastAsia="zh-CN"/>
        </w:rPr>
        <w:t>已获得过改奖项者</w:t>
      </w:r>
      <w:r>
        <w:rPr>
          <w:rFonts w:hint="eastAsia" w:ascii="Times New Roman" w:hAnsi="Times New Roman"/>
          <w:sz w:val="24"/>
          <w:szCs w:val="24"/>
          <w:highlight w:val="none"/>
        </w:rPr>
        <w:t>原则上不能再次申报。申请者填写《先正达奖学金本科生获奖学生情况登记表》（附件 9）</w:t>
      </w:r>
      <w:r>
        <w:rPr>
          <w:rFonts w:hint="eastAsia"/>
          <w:sz w:val="24"/>
          <w:szCs w:val="24"/>
          <w:highlight w:val="none"/>
          <w:lang w:eastAsia="zh-CN"/>
        </w:rPr>
        <w:t>。</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4．何康奖学金（编号103030，奖优类）由农业部中华农业科教基金会1997年设立，今年是该项目执行的第</w:t>
      </w:r>
      <w:r>
        <w:rPr>
          <w:rFonts w:hint="eastAsia" w:ascii="Times New Roman" w:hAnsi="Times New Roman"/>
          <w:sz w:val="24"/>
          <w:szCs w:val="24"/>
          <w:highlight w:val="none"/>
          <w:lang w:eastAsia="zh-CN"/>
        </w:rPr>
        <w:t>二十</w:t>
      </w:r>
      <w:r>
        <w:rPr>
          <w:rFonts w:hint="eastAsia"/>
          <w:sz w:val="24"/>
          <w:szCs w:val="24"/>
          <w:highlight w:val="none"/>
          <w:lang w:eastAsia="zh-CN"/>
        </w:rPr>
        <w:t>二</w:t>
      </w:r>
      <w:r>
        <w:rPr>
          <w:rFonts w:hint="eastAsia" w:ascii="Times New Roman" w:hAnsi="Times New Roman"/>
          <w:sz w:val="24"/>
          <w:szCs w:val="24"/>
          <w:highlight w:val="none"/>
        </w:rPr>
        <w:t>年，奖励涉农专业品学兼优的学生。本学年共评选</w:t>
      </w:r>
      <w:r>
        <w:rPr>
          <w:rFonts w:hint="eastAsia" w:ascii="Times New Roman" w:hAnsi="Times New Roman"/>
          <w:sz w:val="24"/>
          <w:szCs w:val="24"/>
          <w:highlight w:val="none"/>
          <w:lang w:val="en-US" w:eastAsia="zh-CN"/>
        </w:rPr>
        <w:t>1</w:t>
      </w:r>
      <w:r>
        <w:rPr>
          <w:rFonts w:hint="eastAsia" w:ascii="Times New Roman" w:hAnsi="Times New Roman"/>
          <w:sz w:val="24"/>
          <w:szCs w:val="24"/>
          <w:highlight w:val="none"/>
        </w:rPr>
        <w:t>名，奖励金额4000元/名</w:t>
      </w:r>
      <w:r>
        <w:rPr>
          <w:rFonts w:hint="eastAsia"/>
          <w:sz w:val="24"/>
          <w:szCs w:val="24"/>
          <w:highlight w:val="none"/>
          <w:lang w:eastAsia="zh-CN"/>
        </w:rPr>
        <w:t>。</w:t>
      </w:r>
      <w:r>
        <w:rPr>
          <w:rFonts w:hint="eastAsia" w:ascii="Times New Roman" w:hAnsi="Times New Roman"/>
          <w:sz w:val="24"/>
          <w:szCs w:val="24"/>
          <w:highlight w:val="none"/>
        </w:rPr>
        <w:t>申请者填写《何康农业教育科研基金奖学金申请表》（附件 10）。</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5．张纪光奖学金（编号103040，奖优类）由校友张纪光先生的家人于1998年设立，今年是该项目执行的第</w:t>
      </w:r>
      <w:r>
        <w:rPr>
          <w:rFonts w:hint="eastAsia" w:ascii="Times New Roman" w:hAnsi="Times New Roman"/>
          <w:sz w:val="24"/>
          <w:szCs w:val="24"/>
          <w:highlight w:val="none"/>
          <w:lang w:eastAsia="zh-CN"/>
        </w:rPr>
        <w:t>二十</w:t>
      </w:r>
      <w:r>
        <w:rPr>
          <w:rFonts w:hint="eastAsia" w:ascii="Times New Roman" w:hAnsi="Times New Roman"/>
          <w:sz w:val="24"/>
          <w:szCs w:val="24"/>
          <w:highlight w:val="none"/>
        </w:rPr>
        <w:t>年，用于奖励品学兼优的学生。本学年共评选1名，奖助金2000元/名。</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6．金正大二等奖学金（编号103052，奖优类）由山东金正大生态股份有限公司2007年底设立，今年是该项目执行的第</w:t>
      </w:r>
      <w:r>
        <w:rPr>
          <w:rFonts w:hint="eastAsia" w:ascii="Times New Roman" w:hAnsi="Times New Roman"/>
          <w:sz w:val="24"/>
          <w:szCs w:val="24"/>
          <w:highlight w:val="none"/>
          <w:lang w:eastAsia="zh-CN"/>
        </w:rPr>
        <w:t>十</w:t>
      </w:r>
      <w:r>
        <w:rPr>
          <w:rFonts w:hint="eastAsia"/>
          <w:sz w:val="24"/>
          <w:szCs w:val="24"/>
          <w:highlight w:val="none"/>
          <w:lang w:eastAsia="zh-CN"/>
        </w:rPr>
        <w:t>一</w:t>
      </w:r>
      <w:r>
        <w:rPr>
          <w:rFonts w:hint="eastAsia" w:ascii="Times New Roman" w:hAnsi="Times New Roman"/>
          <w:sz w:val="24"/>
          <w:szCs w:val="24"/>
          <w:highlight w:val="none"/>
        </w:rPr>
        <w:t>年。奖励三年级及以上品学兼优的本科生</w:t>
      </w:r>
      <w:r>
        <w:rPr>
          <w:rFonts w:hint="eastAsia" w:ascii="Times New Roman" w:hAnsi="Times New Roman"/>
          <w:sz w:val="24"/>
          <w:szCs w:val="24"/>
          <w:highlight w:val="none"/>
          <w:lang w:eastAsia="zh-CN"/>
        </w:rPr>
        <w:t>。本学年共评选</w:t>
      </w:r>
      <w:r>
        <w:rPr>
          <w:rFonts w:hint="eastAsia" w:ascii="Times New Roman" w:hAnsi="Times New Roman"/>
          <w:sz w:val="24"/>
          <w:szCs w:val="24"/>
          <w:highlight w:val="none"/>
          <w:lang w:val="en-US" w:eastAsia="zh-CN"/>
        </w:rPr>
        <w:t>1</w:t>
      </w:r>
      <w:r>
        <w:rPr>
          <w:rFonts w:hint="eastAsia" w:ascii="Times New Roman" w:hAnsi="Times New Roman"/>
          <w:sz w:val="24"/>
          <w:szCs w:val="24"/>
          <w:highlight w:val="none"/>
        </w:rPr>
        <w:t>名，奖励金额4000元/名。</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7. 杨振辉奖学金（编号103060，奖优类）由校友杨振辉先生于2005年设立，今年是该项目执行的第十</w:t>
      </w:r>
      <w:r>
        <w:rPr>
          <w:rFonts w:hint="eastAsia"/>
          <w:sz w:val="24"/>
          <w:szCs w:val="24"/>
          <w:highlight w:val="none"/>
          <w:lang w:eastAsia="zh-CN"/>
        </w:rPr>
        <w:t>四</w:t>
      </w:r>
      <w:r>
        <w:rPr>
          <w:rFonts w:hint="eastAsia" w:ascii="Times New Roman" w:hAnsi="Times New Roman"/>
          <w:sz w:val="24"/>
          <w:szCs w:val="24"/>
          <w:highlight w:val="none"/>
        </w:rPr>
        <w:t>年，奖励品学兼优的学生。本学年共评选</w:t>
      </w:r>
      <w:r>
        <w:rPr>
          <w:rFonts w:hint="eastAsia"/>
          <w:sz w:val="24"/>
          <w:szCs w:val="24"/>
          <w:highlight w:val="none"/>
          <w:lang w:val="en-US" w:eastAsia="zh-CN"/>
        </w:rPr>
        <w:t>1</w:t>
      </w:r>
      <w:r>
        <w:rPr>
          <w:rFonts w:hint="eastAsia" w:ascii="Times New Roman" w:hAnsi="Times New Roman"/>
          <w:sz w:val="24"/>
          <w:szCs w:val="24"/>
          <w:highlight w:val="none"/>
        </w:rPr>
        <w:t>名，奖励金额3000元/名。</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lang w:eastAsia="zh-CN"/>
        </w:rPr>
      </w:pPr>
      <w:r>
        <w:rPr>
          <w:rFonts w:hint="eastAsia" w:ascii="Times New Roman" w:hAnsi="Times New Roman"/>
          <w:sz w:val="24"/>
          <w:szCs w:val="24"/>
          <w:highlight w:val="none"/>
        </w:rPr>
        <w:t>8．香港崇正奖学金（编号103080，奖优类）由香港崇正总会于1997年设立，今年是项目执行的第二十</w:t>
      </w:r>
      <w:r>
        <w:rPr>
          <w:rFonts w:hint="eastAsia"/>
          <w:sz w:val="24"/>
          <w:szCs w:val="24"/>
          <w:highlight w:val="none"/>
          <w:lang w:eastAsia="zh-CN"/>
        </w:rPr>
        <w:t>二</w:t>
      </w:r>
      <w:r>
        <w:rPr>
          <w:rFonts w:hint="eastAsia" w:ascii="Times New Roman" w:hAnsi="Times New Roman"/>
          <w:sz w:val="24"/>
          <w:szCs w:val="24"/>
          <w:highlight w:val="none"/>
        </w:rPr>
        <w:t>年，</w:t>
      </w:r>
      <w:r>
        <w:rPr>
          <w:rFonts w:hint="eastAsia" w:ascii="Times New Roman" w:hAnsi="Times New Roman"/>
          <w:sz w:val="24"/>
          <w:szCs w:val="24"/>
          <w:highlight w:val="none"/>
          <w:lang w:eastAsia="zh-CN"/>
        </w:rPr>
        <w:t>本学年</w:t>
      </w:r>
      <w:r>
        <w:rPr>
          <w:rFonts w:hint="eastAsia" w:ascii="Times New Roman" w:hAnsi="Times New Roman"/>
          <w:sz w:val="24"/>
          <w:szCs w:val="24"/>
          <w:highlight w:val="none"/>
        </w:rPr>
        <w:t>共评选</w:t>
      </w:r>
      <w:r>
        <w:rPr>
          <w:rFonts w:hint="eastAsia"/>
          <w:sz w:val="24"/>
          <w:szCs w:val="24"/>
          <w:highlight w:val="none"/>
          <w:lang w:val="en-US" w:eastAsia="zh-CN"/>
        </w:rPr>
        <w:t>1</w:t>
      </w:r>
      <w:r>
        <w:rPr>
          <w:rFonts w:hint="eastAsia" w:ascii="Times New Roman" w:hAnsi="Times New Roman"/>
          <w:sz w:val="24"/>
          <w:szCs w:val="24"/>
          <w:highlight w:val="none"/>
        </w:rPr>
        <w:t>名，奖金1000元</w:t>
      </w:r>
      <w:r>
        <w:rPr>
          <w:rFonts w:hint="eastAsia" w:ascii="Times New Roman" w:hAnsi="Times New Roman"/>
          <w:sz w:val="24"/>
          <w:szCs w:val="24"/>
          <w:highlight w:val="none"/>
          <w:lang w:val="en-US" w:eastAsia="zh-CN"/>
        </w:rPr>
        <w:t>/</w:t>
      </w:r>
      <w:r>
        <w:rPr>
          <w:rFonts w:hint="eastAsia" w:ascii="Times New Roman" w:hAnsi="Times New Roman"/>
          <w:sz w:val="24"/>
          <w:szCs w:val="24"/>
          <w:highlight w:val="none"/>
        </w:rPr>
        <w:t>名。</w:t>
      </w:r>
      <w:r>
        <w:rPr>
          <w:rFonts w:hint="eastAsia" w:ascii="Times New Roman" w:hAnsi="Times New Roman"/>
          <w:sz w:val="24"/>
          <w:szCs w:val="24"/>
          <w:highlight w:val="none"/>
          <w:lang w:eastAsia="zh-CN"/>
        </w:rPr>
        <w:t>客家子弟优先。</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b/>
          <w:bCs/>
          <w:sz w:val="24"/>
          <w:szCs w:val="24"/>
          <w:highlight w:val="none"/>
          <w:lang w:eastAsia="zh-CN"/>
        </w:rPr>
      </w:pPr>
      <w:r>
        <w:rPr>
          <w:rFonts w:hint="eastAsia"/>
          <w:sz w:val="24"/>
          <w:szCs w:val="24"/>
          <w:highlight w:val="none"/>
          <w:lang w:val="en-US" w:eastAsia="zh-CN"/>
        </w:rPr>
        <w:t>9</w:t>
      </w:r>
      <w:r>
        <w:rPr>
          <w:rFonts w:hint="eastAsia" w:ascii="Times New Roman" w:hAnsi="Times New Roman"/>
          <w:sz w:val="24"/>
          <w:szCs w:val="24"/>
          <w:highlight w:val="none"/>
        </w:rPr>
        <w:t>. 金龙鱼奖学金（编号103140，奖优类）由益海嘉里集团于2011年设立，今年是该项目执行的第</w:t>
      </w:r>
      <w:r>
        <w:rPr>
          <w:rFonts w:hint="eastAsia"/>
          <w:sz w:val="24"/>
          <w:szCs w:val="24"/>
          <w:highlight w:val="none"/>
          <w:lang w:eastAsia="zh-CN"/>
        </w:rPr>
        <w:t>八</w:t>
      </w:r>
      <w:r>
        <w:rPr>
          <w:rFonts w:hint="eastAsia" w:ascii="Times New Roman" w:hAnsi="Times New Roman"/>
          <w:sz w:val="24"/>
          <w:szCs w:val="24"/>
          <w:highlight w:val="none"/>
        </w:rPr>
        <w:t>年。奖励二至四年级专业前10名的优秀学生，鼓励学生勤奋创新、均衡发展，勇于承担社会责任。本学年</w:t>
      </w:r>
      <w:r>
        <w:rPr>
          <w:rFonts w:hint="eastAsia" w:ascii="Times New Roman" w:hAnsi="Times New Roman"/>
          <w:sz w:val="24"/>
          <w:szCs w:val="24"/>
          <w:highlight w:val="none"/>
          <w:lang w:eastAsia="zh-CN"/>
        </w:rPr>
        <w:t>共评选</w:t>
      </w:r>
      <w:r>
        <w:rPr>
          <w:rFonts w:hint="eastAsia"/>
          <w:sz w:val="24"/>
          <w:szCs w:val="24"/>
          <w:highlight w:val="none"/>
          <w:lang w:val="en-US" w:eastAsia="zh-CN"/>
        </w:rPr>
        <w:t>2</w:t>
      </w:r>
      <w:r>
        <w:rPr>
          <w:rFonts w:hint="eastAsia" w:ascii="Times New Roman" w:hAnsi="Times New Roman"/>
          <w:sz w:val="24"/>
          <w:szCs w:val="24"/>
          <w:highlight w:val="none"/>
        </w:rPr>
        <w:t>名，奖金8000元/名。</w:t>
      </w:r>
      <w:r>
        <w:rPr>
          <w:rFonts w:hint="eastAsia" w:ascii="Times New Roman" w:hAnsi="Times New Roman"/>
          <w:b/>
          <w:bCs/>
          <w:sz w:val="24"/>
          <w:szCs w:val="24"/>
          <w:highlight w:val="none"/>
        </w:rPr>
        <w:t>获奖学生明年暑期需到设奖方捐资的公益学校从事一周左右的公益活动。申请者填写《金龙鱼奖学金申请评审表》（附件 11）</w:t>
      </w:r>
      <w:r>
        <w:rPr>
          <w:rFonts w:hint="eastAsia"/>
          <w:b/>
          <w:bCs/>
          <w:sz w:val="24"/>
          <w:szCs w:val="24"/>
          <w:highlight w:val="none"/>
          <w:lang w:eastAsia="zh-CN"/>
        </w:rPr>
        <w:t>、</w:t>
      </w:r>
      <w:r>
        <w:rPr>
          <w:rFonts w:hint="eastAsia" w:ascii="Times New Roman" w:hAnsi="Times New Roman"/>
          <w:b/>
          <w:bCs/>
          <w:sz w:val="24"/>
          <w:szCs w:val="24"/>
          <w:highlight w:val="none"/>
        </w:rPr>
        <w:t>《金龙鱼奖学金获奖学生信息》（附件 12），并将申请信息中涉及的荣誉证明等附加材料复印件一并提交学院</w:t>
      </w:r>
      <w:r>
        <w:rPr>
          <w:rFonts w:hint="eastAsia"/>
          <w:b/>
          <w:bCs/>
          <w:sz w:val="24"/>
          <w:szCs w:val="24"/>
          <w:highlight w:val="none"/>
          <w:lang w:eastAsia="zh-CN"/>
        </w:rPr>
        <w:t>。</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1</w:t>
      </w:r>
      <w:r>
        <w:rPr>
          <w:rFonts w:hint="eastAsia"/>
          <w:sz w:val="24"/>
          <w:szCs w:val="24"/>
          <w:highlight w:val="none"/>
          <w:lang w:val="en-US" w:eastAsia="zh-CN"/>
        </w:rPr>
        <w:t>0</w:t>
      </w:r>
      <w:r>
        <w:rPr>
          <w:rFonts w:hint="eastAsia" w:ascii="Times New Roman" w:hAnsi="Times New Roman"/>
          <w:sz w:val="24"/>
          <w:szCs w:val="24"/>
          <w:highlight w:val="none"/>
        </w:rPr>
        <w:t>. 儒盛奖学金（编号103150，助困类）由校友王儒钧、唐盛璿夫妇的家人于</w:t>
      </w:r>
      <w:r>
        <w:rPr>
          <w:rFonts w:hint="eastAsia" w:ascii="Times New Roman" w:hAnsi="Times New Roman"/>
          <w:sz w:val="24"/>
          <w:szCs w:val="24"/>
          <w:highlight w:val="none"/>
          <w:lang w:val="en-US" w:eastAsia="zh-CN"/>
        </w:rPr>
        <w:t>2014年</w:t>
      </w:r>
      <w:r>
        <w:rPr>
          <w:rFonts w:hint="eastAsia" w:ascii="Times New Roman" w:hAnsi="Times New Roman"/>
          <w:sz w:val="24"/>
          <w:szCs w:val="24"/>
          <w:highlight w:val="none"/>
        </w:rPr>
        <w:t>设立，今年是该项目执行的第</w:t>
      </w:r>
      <w:r>
        <w:rPr>
          <w:rFonts w:hint="eastAsia"/>
          <w:sz w:val="24"/>
          <w:szCs w:val="24"/>
          <w:highlight w:val="none"/>
          <w:lang w:eastAsia="zh-CN"/>
        </w:rPr>
        <w:t>五</w:t>
      </w:r>
      <w:r>
        <w:rPr>
          <w:rFonts w:hint="eastAsia" w:ascii="Times New Roman" w:hAnsi="Times New Roman"/>
          <w:sz w:val="24"/>
          <w:szCs w:val="24"/>
          <w:highlight w:val="none"/>
        </w:rPr>
        <w:t>年。奖励品学兼优的家庭经济困难学生，激励刻苦钻研，提高自身能力</w:t>
      </w:r>
      <w:r>
        <w:rPr>
          <w:rFonts w:hint="eastAsia" w:ascii="Times New Roman" w:hAnsi="Times New Roman"/>
          <w:sz w:val="24"/>
          <w:szCs w:val="24"/>
          <w:highlight w:val="none"/>
          <w:lang w:eastAsia="zh-CN"/>
        </w:rPr>
        <w:t>。本学年</w:t>
      </w:r>
      <w:r>
        <w:rPr>
          <w:rFonts w:hint="eastAsia" w:ascii="Times New Roman" w:hAnsi="Times New Roman"/>
          <w:sz w:val="24"/>
          <w:szCs w:val="24"/>
          <w:highlight w:val="none"/>
        </w:rPr>
        <w:t>共评选1名，奖金10000元/名。</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1</w:t>
      </w:r>
      <w:r>
        <w:rPr>
          <w:rFonts w:hint="eastAsia"/>
          <w:sz w:val="24"/>
          <w:szCs w:val="24"/>
          <w:highlight w:val="none"/>
          <w:lang w:val="en-US" w:eastAsia="zh-CN"/>
        </w:rPr>
        <w:t>1</w:t>
      </w:r>
      <w:r>
        <w:rPr>
          <w:rFonts w:hint="eastAsia" w:ascii="Times New Roman" w:hAnsi="Times New Roman"/>
          <w:sz w:val="24"/>
          <w:szCs w:val="24"/>
          <w:highlight w:val="none"/>
        </w:rPr>
        <w:t>．大北农奖学金（编号103170，奖优类）由大北农集团于</w:t>
      </w:r>
      <w:r>
        <w:rPr>
          <w:rFonts w:hint="eastAsia" w:ascii="Times New Roman" w:hAnsi="Times New Roman"/>
          <w:sz w:val="24"/>
          <w:szCs w:val="24"/>
          <w:highlight w:val="none"/>
          <w:lang w:val="en-US" w:eastAsia="zh-CN"/>
        </w:rPr>
        <w:t>2015年</w:t>
      </w:r>
      <w:r>
        <w:rPr>
          <w:rFonts w:hint="eastAsia" w:ascii="Times New Roman" w:hAnsi="Times New Roman"/>
          <w:sz w:val="24"/>
          <w:szCs w:val="24"/>
          <w:highlight w:val="none"/>
        </w:rPr>
        <w:t>设立，用于奖励综合能力突出的学生。本学年共评选</w:t>
      </w:r>
      <w:r>
        <w:rPr>
          <w:rFonts w:hint="eastAsia" w:ascii="Times New Roman" w:hAnsi="Times New Roman"/>
          <w:sz w:val="24"/>
          <w:szCs w:val="24"/>
          <w:highlight w:val="none"/>
          <w:lang w:val="en-US" w:eastAsia="zh-CN"/>
        </w:rPr>
        <w:t>2</w:t>
      </w:r>
      <w:r>
        <w:rPr>
          <w:rFonts w:hint="eastAsia" w:ascii="Times New Roman" w:hAnsi="Times New Roman"/>
          <w:sz w:val="24"/>
          <w:szCs w:val="24"/>
          <w:highlight w:val="none"/>
        </w:rPr>
        <w:t>名，奖励金额3000元/名。</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1</w:t>
      </w:r>
      <w:r>
        <w:rPr>
          <w:rFonts w:hint="eastAsia" w:ascii="Times New Roman" w:hAnsi="Times New Roman"/>
          <w:sz w:val="24"/>
          <w:szCs w:val="24"/>
          <w:highlight w:val="none"/>
          <w:lang w:val="en-US" w:eastAsia="zh-CN"/>
        </w:rPr>
        <w:t>3</w:t>
      </w:r>
      <w:r>
        <w:rPr>
          <w:rFonts w:hint="eastAsia" w:ascii="Times New Roman" w:hAnsi="Times New Roman"/>
          <w:sz w:val="24"/>
          <w:szCs w:val="24"/>
          <w:highlight w:val="none"/>
        </w:rPr>
        <w:t>．春雨奖学金（编号103190，奖优类）由姜春云同志</w:t>
      </w:r>
      <w:r>
        <w:rPr>
          <w:rFonts w:hint="eastAsia" w:ascii="Times New Roman" w:hAnsi="Times New Roman"/>
          <w:sz w:val="24"/>
          <w:szCs w:val="24"/>
          <w:highlight w:val="none"/>
          <w:lang w:val="en-US" w:eastAsia="zh-CN"/>
        </w:rPr>
        <w:t>于 2016</w:t>
      </w:r>
      <w:r>
        <w:rPr>
          <w:rFonts w:hint="eastAsia" w:ascii="Times New Roman" w:hAnsi="Times New Roman"/>
          <w:sz w:val="24"/>
          <w:szCs w:val="24"/>
          <w:highlight w:val="none"/>
        </w:rPr>
        <w:t>捐资设立，用于奖励品学兼优的全日制二年级以上（含二年级）在校本科生，学习成绩和综合测评排名均位列班级或专业前20%，或在专业领域有发明创造者。</w:t>
      </w:r>
      <w:r>
        <w:rPr>
          <w:rFonts w:hint="eastAsia" w:ascii="Times New Roman" w:hAnsi="Times New Roman"/>
          <w:sz w:val="24"/>
          <w:szCs w:val="24"/>
          <w:highlight w:val="none"/>
          <w:lang w:eastAsia="zh-CN"/>
        </w:rPr>
        <w:t>本学年</w:t>
      </w:r>
      <w:r>
        <w:rPr>
          <w:rFonts w:hint="eastAsia" w:ascii="Times New Roman" w:hAnsi="Times New Roman"/>
          <w:sz w:val="24"/>
          <w:szCs w:val="24"/>
          <w:highlight w:val="none"/>
        </w:rPr>
        <w:t>评选1名，奖金8000元/名。</w:t>
      </w:r>
    </w:p>
    <w:p>
      <w:pPr>
        <w:keepNext w:val="0"/>
        <w:keepLines w:val="0"/>
        <w:pageBreakBefore w:val="0"/>
        <w:numPr>
          <w:ilvl w:val="0"/>
          <w:numId w:val="1"/>
        </w:numPr>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lang w:eastAsia="zh-CN"/>
        </w:rPr>
      </w:pPr>
      <w:r>
        <w:rPr>
          <w:rFonts w:hint="eastAsia" w:ascii="Times New Roman" w:hAnsi="Times New Roman"/>
          <w:sz w:val="24"/>
          <w:szCs w:val="24"/>
          <w:highlight w:val="none"/>
          <w:lang w:eastAsia="zh-CN"/>
        </w:rPr>
        <w:t>参评学生填写奖学金申请表</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ascii="Times New Roman" w:hAnsi="Times New Roman"/>
          <w:sz w:val="24"/>
          <w:szCs w:val="24"/>
        </w:rPr>
      </w:pPr>
      <w:r>
        <w:rPr>
          <w:rFonts w:hint="eastAsia" w:ascii="Times New Roman" w:hAnsi="Times New Roman"/>
          <w:sz w:val="24"/>
          <w:szCs w:val="24"/>
        </w:rPr>
        <w:t>所有校级奖学金均由申请者向所在</w:t>
      </w:r>
      <w:r>
        <w:rPr>
          <w:rFonts w:hint="eastAsia" w:ascii="Times New Roman" w:hAnsi="Times New Roman"/>
          <w:b/>
          <w:color w:val="0000FF"/>
          <w:sz w:val="24"/>
          <w:szCs w:val="24"/>
          <w:lang w:val="en-US" w:eastAsia="zh-CN"/>
        </w:rPr>
        <w:t>班级奖学金推荐小组</w:t>
      </w:r>
      <w:r>
        <w:rPr>
          <w:rFonts w:hint="eastAsia" w:ascii="Times New Roman" w:hAnsi="Times New Roman"/>
          <w:sz w:val="24"/>
          <w:szCs w:val="24"/>
        </w:rPr>
        <w:t>提交申请。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纸质版材料：包括附件二、附件三、附件四、附件五，请于</w:t>
      </w:r>
      <w:r>
        <w:rPr>
          <w:rFonts w:hint="default" w:ascii="Times New Roman" w:hAnsi="Times New Roman" w:cs="Times New Roman" w:eastAsiaTheme="minorEastAsia"/>
          <w:b/>
          <w:bCs/>
          <w:color w:val="0000FF"/>
          <w:sz w:val="24"/>
          <w:szCs w:val="24"/>
          <w:lang w:eastAsia="zh-CN"/>
        </w:rPr>
        <w:t>10月1</w:t>
      </w:r>
      <w:r>
        <w:rPr>
          <w:rFonts w:hint="eastAsia" w:cs="Times New Roman" w:eastAsiaTheme="minorEastAsia"/>
          <w:b/>
          <w:bCs/>
          <w:color w:val="0000FF"/>
          <w:sz w:val="24"/>
          <w:szCs w:val="24"/>
          <w:lang w:val="en-US" w:eastAsia="zh-CN"/>
        </w:rPr>
        <w:t>2</w:t>
      </w:r>
      <w:r>
        <w:rPr>
          <w:rFonts w:hint="default" w:ascii="Times New Roman" w:hAnsi="Times New Roman" w:cs="Times New Roman" w:eastAsiaTheme="minorEastAsia"/>
          <w:b/>
          <w:bCs/>
          <w:color w:val="0000FF"/>
          <w:sz w:val="24"/>
          <w:szCs w:val="24"/>
          <w:lang w:eastAsia="zh-CN"/>
        </w:rPr>
        <w:t>日（</w:t>
      </w:r>
      <w:r>
        <w:rPr>
          <w:rFonts w:hint="eastAsia" w:cs="Times New Roman" w:eastAsiaTheme="minorEastAsia"/>
          <w:b/>
          <w:bCs/>
          <w:color w:val="0000FF"/>
          <w:sz w:val="24"/>
          <w:szCs w:val="24"/>
          <w:lang w:eastAsia="zh-CN"/>
        </w:rPr>
        <w:t>本周五</w:t>
      </w:r>
      <w:r>
        <w:rPr>
          <w:rFonts w:hint="default" w:ascii="Times New Roman" w:hAnsi="Times New Roman" w:cs="Times New Roman" w:eastAsiaTheme="minorEastAsia"/>
          <w:b/>
          <w:bCs/>
          <w:color w:val="0000FF"/>
          <w:sz w:val="24"/>
          <w:szCs w:val="24"/>
          <w:lang w:eastAsia="zh-CN"/>
        </w:rPr>
        <w:t>）</w:t>
      </w:r>
      <w:r>
        <w:rPr>
          <w:rFonts w:hint="eastAsia" w:cs="Times New Roman" w:eastAsiaTheme="minorEastAsia"/>
          <w:b/>
          <w:bCs/>
          <w:color w:val="0000FF"/>
          <w:sz w:val="24"/>
          <w:szCs w:val="24"/>
          <w:lang w:eastAsia="zh-CN"/>
        </w:rPr>
        <w:t>上午</w:t>
      </w:r>
      <w:r>
        <w:rPr>
          <w:rFonts w:hint="default" w:ascii="Times New Roman" w:hAnsi="Times New Roman" w:cs="Times New Roman" w:eastAsiaTheme="minorEastAsia"/>
          <w:b/>
          <w:bCs/>
          <w:color w:val="0000FF"/>
          <w:sz w:val="24"/>
          <w:szCs w:val="24"/>
          <w:lang w:val="en-US" w:eastAsia="zh-CN"/>
        </w:rPr>
        <w:t>1</w:t>
      </w:r>
      <w:r>
        <w:rPr>
          <w:rFonts w:hint="eastAsia" w:cs="Times New Roman" w:eastAsiaTheme="minorEastAsia"/>
          <w:b/>
          <w:bCs/>
          <w:color w:val="0000FF"/>
          <w:sz w:val="24"/>
          <w:szCs w:val="24"/>
          <w:lang w:val="en-US" w:eastAsia="zh-CN"/>
        </w:rPr>
        <w:t>1</w:t>
      </w:r>
      <w:r>
        <w:rPr>
          <w:rFonts w:hint="default" w:ascii="Times New Roman" w:hAnsi="Times New Roman" w:cs="Times New Roman" w:eastAsiaTheme="minorEastAsia"/>
          <w:b/>
          <w:bCs/>
          <w:color w:val="0000FF"/>
          <w:sz w:val="24"/>
          <w:szCs w:val="24"/>
          <w:lang w:val="en-US" w:eastAsia="zh-CN"/>
        </w:rPr>
        <w:t>：00</w:t>
      </w:r>
      <w:r>
        <w:rPr>
          <w:rFonts w:hint="default" w:ascii="Times New Roman" w:hAnsi="Times New Roman" w:cs="Times New Roman" w:eastAsiaTheme="minorEastAsia"/>
          <w:b/>
          <w:bCs/>
          <w:color w:val="0000FF"/>
          <w:sz w:val="24"/>
          <w:szCs w:val="24"/>
          <w:lang w:eastAsia="zh-CN"/>
        </w:rPr>
        <w:t>前</w:t>
      </w:r>
      <w:r>
        <w:rPr>
          <w:rFonts w:hint="default" w:ascii="Times New Roman" w:hAnsi="Times New Roman" w:cs="Times New Roman" w:eastAsiaTheme="minorEastAsia"/>
          <w:sz w:val="24"/>
          <w:szCs w:val="24"/>
          <w:lang w:eastAsia="zh-CN"/>
        </w:rPr>
        <w:t>交至园艺楼</w:t>
      </w:r>
      <w:r>
        <w:rPr>
          <w:rFonts w:hint="default" w:ascii="Times New Roman" w:hAnsi="Times New Roman" w:cs="Times New Roman" w:eastAsiaTheme="minorEastAsia"/>
          <w:sz w:val="24"/>
          <w:szCs w:val="24"/>
          <w:lang w:val="en-US" w:eastAsia="zh-CN"/>
        </w:rPr>
        <w:t>101办公室</w:t>
      </w:r>
      <w:r>
        <w:rPr>
          <w:rFonts w:hint="default" w:ascii="Times New Roman" w:hAnsi="Times New Roman" w:cs="Times New Roman" w:eastAsia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480" w:firstLineChars="200"/>
        <w:jc w:val="both"/>
        <w:textAlignment w:val="auto"/>
        <w:outlineLvl w:val="9"/>
        <w:rPr>
          <w:rFonts w:hint="eastAsia" w:ascii="Times New Roman" w:hAnsi="Times New Roman" w:eastAsia="宋体" w:cs="宋体"/>
          <w:color w:val="auto"/>
          <w:sz w:val="24"/>
          <w:szCs w:val="24"/>
          <w:lang w:eastAsia="zh-CN"/>
        </w:rPr>
      </w:pPr>
      <w:r>
        <w:rPr>
          <w:rFonts w:hint="default" w:ascii="Times New Roman" w:hAnsi="Times New Roman" w:cs="Times New Roman" w:eastAsiaTheme="minorEastAsia"/>
          <w:sz w:val="24"/>
          <w:szCs w:val="24"/>
          <w:lang w:eastAsia="zh-CN"/>
        </w:rPr>
        <w:t>电子版材料：</w:t>
      </w:r>
      <w:r>
        <w:rPr>
          <w:rFonts w:hint="eastAsia" w:ascii="Times New Roman" w:hAnsi="Times New Roman" w:cs="宋体"/>
          <w:sz w:val="24"/>
          <w:szCs w:val="24"/>
          <w:lang w:eastAsia="zh-CN"/>
        </w:rPr>
        <w:t>班级评审小组名单（附件六）</w:t>
      </w:r>
      <w:r>
        <w:rPr>
          <w:rFonts w:hint="eastAsia" w:ascii="Times New Roman" w:hAnsi="Times New Roman" w:cs="宋体"/>
          <w:b/>
          <w:bCs/>
          <w:color w:val="0000FF"/>
          <w:sz w:val="24"/>
          <w:szCs w:val="24"/>
          <w:lang w:val="en-US" w:eastAsia="zh-CN"/>
        </w:rPr>
        <w:t>于10月10日上午11点前</w:t>
      </w:r>
      <w:r>
        <w:rPr>
          <w:rFonts w:hint="eastAsia" w:ascii="Times New Roman" w:hAnsi="Times New Roman" w:cs="宋体"/>
          <w:sz w:val="24"/>
          <w:szCs w:val="24"/>
          <w:lang w:val="en-US" w:eastAsia="zh-CN"/>
        </w:rPr>
        <w:t>；</w:t>
      </w:r>
      <w:r>
        <w:rPr>
          <w:rFonts w:hint="eastAsia" w:ascii="Times New Roman" w:hAnsi="Times New Roman" w:eastAsia="宋体" w:cs="宋体"/>
          <w:sz w:val="24"/>
          <w:szCs w:val="24"/>
          <w:lang w:eastAsia="zh-CN"/>
        </w:rPr>
        <w:t>附件二、附件三、附件四、附件五，</w:t>
      </w:r>
      <w:r>
        <w:rPr>
          <w:rFonts w:hint="eastAsia" w:ascii="Times New Roman" w:hAnsi="Times New Roman" w:eastAsia="宋体" w:cs="宋体"/>
          <w:b/>
          <w:bCs/>
          <w:color w:val="0000FF"/>
          <w:sz w:val="24"/>
          <w:szCs w:val="24"/>
          <w:lang w:eastAsia="zh-CN"/>
        </w:rPr>
        <w:t>于10月1</w:t>
      </w:r>
      <w:r>
        <w:rPr>
          <w:rFonts w:hint="eastAsia" w:ascii="Times New Roman" w:hAnsi="Times New Roman" w:cs="宋体"/>
          <w:b/>
          <w:bCs/>
          <w:color w:val="0000FF"/>
          <w:sz w:val="24"/>
          <w:szCs w:val="24"/>
          <w:lang w:val="en-US" w:eastAsia="zh-CN"/>
        </w:rPr>
        <w:t>2</w:t>
      </w:r>
      <w:r>
        <w:rPr>
          <w:rFonts w:hint="eastAsia" w:ascii="Times New Roman" w:hAnsi="Times New Roman" w:eastAsia="宋体" w:cs="宋体"/>
          <w:b/>
          <w:bCs/>
          <w:color w:val="0000FF"/>
          <w:sz w:val="24"/>
          <w:szCs w:val="24"/>
          <w:lang w:eastAsia="zh-CN"/>
        </w:rPr>
        <w:t>日（周五）</w:t>
      </w:r>
      <w:r>
        <w:rPr>
          <w:rFonts w:hint="eastAsia" w:ascii="Times New Roman" w:hAnsi="Times New Roman" w:cs="宋体"/>
          <w:b/>
          <w:bCs/>
          <w:color w:val="0000FF"/>
          <w:sz w:val="24"/>
          <w:szCs w:val="24"/>
          <w:lang w:val="en-US" w:eastAsia="zh-CN"/>
        </w:rPr>
        <w:t>上午11：</w:t>
      </w:r>
      <w:r>
        <w:rPr>
          <w:rFonts w:hint="eastAsia" w:ascii="Times New Roman" w:hAnsi="Times New Roman" w:cs="宋体"/>
          <w:b/>
          <w:bCs/>
          <w:color w:val="0000FF"/>
          <w:sz w:val="24"/>
          <w:szCs w:val="24"/>
          <w:u w:val="none"/>
          <w:lang w:val="en-US" w:eastAsia="zh-CN"/>
        </w:rPr>
        <w:t>00点</w:t>
      </w:r>
      <w:r>
        <w:rPr>
          <w:rFonts w:hint="eastAsia" w:ascii="Times New Roman" w:hAnsi="Times New Roman" w:eastAsia="宋体" w:cs="宋体"/>
          <w:b/>
          <w:bCs/>
          <w:color w:val="0000FF"/>
          <w:sz w:val="24"/>
          <w:szCs w:val="24"/>
          <w:u w:val="none"/>
          <w:lang w:eastAsia="zh-CN"/>
        </w:rPr>
        <w:t>前</w:t>
      </w:r>
      <w:r>
        <w:rPr>
          <w:rFonts w:hint="eastAsia" w:ascii="Times New Roman" w:hAnsi="Times New Roman" w:eastAsia="宋体" w:cs="宋体"/>
          <w:color w:val="auto"/>
          <w:sz w:val="24"/>
          <w:szCs w:val="24"/>
          <w:u w:val="none"/>
          <w:lang w:eastAsia="zh-CN"/>
        </w:rPr>
        <w:t>发送电子版至</w:t>
      </w:r>
      <w:r>
        <w:rPr>
          <w:rFonts w:hint="eastAsia" w:ascii="Times New Roman" w:hAnsi="Times New Roman" w:eastAsia="宋体" w:cs="宋体"/>
          <w:color w:val="auto"/>
          <w:sz w:val="24"/>
          <w:szCs w:val="24"/>
          <w:u w:val="none"/>
          <w:lang w:val="en-US" w:eastAsia="zh-CN"/>
        </w:rPr>
        <w:t>zhushengjiao2015</w:t>
      </w:r>
      <w:r>
        <w:rPr>
          <w:rFonts w:hint="eastAsia" w:ascii="Times New Roman" w:hAnsi="Times New Roman" w:eastAsia="宋体" w:cs="宋体"/>
          <w:color w:val="auto"/>
          <w:sz w:val="24"/>
          <w:szCs w:val="24"/>
          <w:u w:val="none"/>
          <w:lang w:eastAsia="zh-CN"/>
        </w:rPr>
        <w:t>@163.com，邮件主题为“XX班奖学金推荐”。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eastAsiaTheme="minorEastAsia"/>
          <w:b/>
          <w:bCs/>
          <w:color w:val="FF0000"/>
          <w:sz w:val="24"/>
          <w:szCs w:val="24"/>
          <w:lang w:eastAsia="zh-CN"/>
        </w:rPr>
      </w:pPr>
      <w:r>
        <w:rPr>
          <w:rFonts w:hint="default" w:ascii="Times New Roman" w:hAnsi="Times New Roman" w:cs="Times New Roman" w:eastAsiaTheme="minorEastAsia"/>
          <w:b/>
          <w:bCs/>
          <w:color w:val="FF0000"/>
          <w:sz w:val="24"/>
          <w:szCs w:val="24"/>
          <w:lang w:eastAsia="zh-CN"/>
        </w:rPr>
        <w:t>学院不收取逾期申请材料，且不接受个人提交的申请材料。</w:t>
      </w:r>
    </w:p>
    <w:p>
      <w:pPr>
        <w:keepNext w:val="0"/>
        <w:keepLines w:val="0"/>
        <w:pageBreakBefore w:val="0"/>
        <w:numPr>
          <w:ilvl w:val="0"/>
          <w:numId w:val="1"/>
        </w:numPr>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highlight w:val="none"/>
          <w:lang w:eastAsia="zh-CN"/>
        </w:rPr>
      </w:pPr>
      <w:r>
        <w:rPr>
          <w:rFonts w:hint="eastAsia" w:ascii="Times New Roman" w:hAnsi="Times New Roman"/>
          <w:sz w:val="24"/>
          <w:szCs w:val="24"/>
          <w:highlight w:val="none"/>
          <w:lang w:eastAsia="zh-CN"/>
        </w:rPr>
        <w:t>评奖说明</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rPr>
      </w:pPr>
      <w:r>
        <w:rPr>
          <w:rFonts w:hint="eastAsia" w:ascii="Times New Roman" w:hAnsi="Times New Roman"/>
          <w:sz w:val="24"/>
          <w:szCs w:val="24"/>
        </w:rPr>
        <w:t>1．奖学金评选评审工作应坚持公平、公开、公正</w:t>
      </w:r>
      <w:r>
        <w:rPr>
          <w:rFonts w:hint="eastAsia" w:ascii="Times New Roman" w:hAnsi="Times New Roman"/>
          <w:sz w:val="24"/>
          <w:szCs w:val="24"/>
          <w:lang w:eastAsia="zh-CN"/>
        </w:rPr>
        <w:t>的原则</w:t>
      </w:r>
      <w:r>
        <w:rPr>
          <w:rFonts w:hint="eastAsia" w:ascii="Times New Roman" w:hAnsi="Times New Roman"/>
          <w:sz w:val="24"/>
          <w:szCs w:val="24"/>
        </w:rPr>
        <w:t>，坚持德、智、体、美全面发展的导向，对学生道德品质、学习成绩、课外活动等方面进行综合考查</w:t>
      </w:r>
      <w:r>
        <w:rPr>
          <w:rFonts w:hint="eastAsia" w:ascii="Times New Roman" w:hAnsi="Times New Roman"/>
          <w:sz w:val="24"/>
          <w:szCs w:val="24"/>
          <w:lang w:eastAsia="zh-CN"/>
        </w:rPr>
        <w:t>；</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rPr>
      </w:pPr>
      <w:r>
        <w:rPr>
          <w:rFonts w:hint="eastAsia" w:ascii="Times New Roman" w:hAnsi="Times New Roman"/>
          <w:sz w:val="24"/>
          <w:szCs w:val="24"/>
        </w:rPr>
        <w:t>2．学生在申报奖学金时，严禁弄虚作假，一经查实，学院有权追回已发放的奖金和证书，并按照学校有关规定给予纪律处分；</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ascii="Times New Roman" w:hAnsi="Times New Roman"/>
          <w:sz w:val="24"/>
          <w:szCs w:val="24"/>
        </w:rPr>
      </w:pPr>
      <w:r>
        <w:rPr>
          <w:rFonts w:hint="eastAsia" w:ascii="Times New Roman" w:hAnsi="Times New Roman"/>
          <w:sz w:val="24"/>
          <w:szCs w:val="24"/>
        </w:rPr>
        <w:t>3. 转专业（指学籍异动）学生参评奖学金的处理办法：如果学生转入新专业不足一学期，应在原专业参评奖学金；如学生转入新专业超过一学期，应在当前专业参评；</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ascii="Times New Roman" w:hAnsi="Times New Roman"/>
          <w:sz w:val="24"/>
          <w:szCs w:val="24"/>
        </w:rPr>
      </w:pPr>
      <w:r>
        <w:rPr>
          <w:rFonts w:hint="eastAsia" w:ascii="Times New Roman" w:hAnsi="Times New Roman"/>
          <w:sz w:val="24"/>
          <w:szCs w:val="24"/>
        </w:rPr>
        <w:t>4. 外校赴我校交流学习的交换生不享有参评奖学金的资格；我校正常赴外校短期交流学习的学生（交流时间应不长于一个学期）可以参评</w:t>
      </w:r>
      <w:r>
        <w:rPr>
          <w:rFonts w:hint="eastAsia" w:ascii="Times New Roman" w:hAnsi="Times New Roman"/>
          <w:sz w:val="24"/>
          <w:szCs w:val="24"/>
          <w:lang w:eastAsia="zh-CN"/>
        </w:rPr>
        <w:t>。</w:t>
      </w:r>
      <w:r>
        <w:rPr>
          <w:rFonts w:hint="eastAsia" w:ascii="Times New Roman" w:hAnsi="Times New Roman"/>
          <w:sz w:val="24"/>
          <w:szCs w:val="24"/>
        </w:rPr>
        <w:t>双培生可在我校参加单项奖学金和优秀学生奖学金的评选，不占用本校学生奖学金额度，名额比例和评选标准参照执行。</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rPr>
      </w:pPr>
      <w:r>
        <w:rPr>
          <w:rFonts w:hint="eastAsia" w:ascii="Times New Roman" w:hAnsi="Times New Roman"/>
          <w:sz w:val="24"/>
          <w:szCs w:val="24"/>
        </w:rPr>
        <w:t>5. 学院奖学金评选工作组</w:t>
      </w:r>
      <w:r>
        <w:rPr>
          <w:rFonts w:hint="eastAsia" w:ascii="Times New Roman" w:hAnsi="Times New Roman"/>
          <w:sz w:val="24"/>
          <w:szCs w:val="24"/>
          <w:lang w:eastAsia="zh-CN"/>
        </w:rPr>
        <w:t>初审</w:t>
      </w:r>
      <w:r>
        <w:rPr>
          <w:rFonts w:hint="eastAsia" w:ascii="Times New Roman" w:hAnsi="Times New Roman"/>
          <w:sz w:val="24"/>
          <w:szCs w:val="24"/>
        </w:rPr>
        <w:t>结果将公示</w:t>
      </w:r>
      <w:r>
        <w:rPr>
          <w:rFonts w:hint="eastAsia" w:ascii="Times New Roman" w:hAnsi="Times New Roman"/>
          <w:sz w:val="24"/>
          <w:szCs w:val="24"/>
          <w:lang w:val="en-US" w:eastAsia="zh-CN"/>
        </w:rPr>
        <w:t>5</w:t>
      </w:r>
      <w:r>
        <w:rPr>
          <w:rFonts w:hint="eastAsia" w:ascii="Times New Roman" w:hAnsi="Times New Roman"/>
          <w:sz w:val="24"/>
          <w:szCs w:val="24"/>
        </w:rPr>
        <w:t>天，无特殊情况，公示期过后自动生效，报学生工作部审核批准；</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rPr>
      </w:pPr>
      <w:r>
        <w:rPr>
          <w:rFonts w:hint="eastAsia" w:ascii="Times New Roman" w:hAnsi="Times New Roman"/>
          <w:sz w:val="24"/>
          <w:szCs w:val="24"/>
        </w:rPr>
        <w:t>6．奖学金由学校统一发放。凡获奖学生有欠缴学杂费的，其所获奖学金由学校直接扣除用于缴纳学杂费；</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rPr>
      </w:pPr>
      <w:r>
        <w:rPr>
          <w:rFonts w:hint="eastAsia" w:ascii="Times New Roman" w:hAnsi="Times New Roman"/>
          <w:sz w:val="24"/>
          <w:szCs w:val="24"/>
        </w:rPr>
        <w:t>7．本条例由学院奖学金评选领导小组负责解释；</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rPr>
      </w:pPr>
      <w:r>
        <w:rPr>
          <w:rFonts w:hint="eastAsia" w:ascii="Times New Roman" w:hAnsi="Times New Roman"/>
          <w:sz w:val="24"/>
          <w:szCs w:val="24"/>
        </w:rPr>
        <w:t>8 . 在奖学金评选期间，学院设立咨询、监督电话：6273</w:t>
      </w:r>
      <w:r>
        <w:rPr>
          <w:rFonts w:hint="eastAsia" w:ascii="Times New Roman" w:hAnsi="Times New Roman"/>
          <w:sz w:val="24"/>
          <w:szCs w:val="24"/>
          <w:lang w:val="en-US" w:eastAsia="zh-CN"/>
        </w:rPr>
        <w:t>2680</w:t>
      </w:r>
      <w:r>
        <w:rPr>
          <w:rFonts w:hint="eastAsia" w:ascii="Times New Roman" w:hAnsi="Times New Roman"/>
          <w:sz w:val="24"/>
          <w:szCs w:val="24"/>
        </w:rPr>
        <w:t>，信箱：zhu</w:t>
      </w:r>
      <w:r>
        <w:rPr>
          <w:rFonts w:hint="eastAsia" w:ascii="Times New Roman" w:hAnsi="Times New Roman"/>
          <w:sz w:val="24"/>
          <w:szCs w:val="24"/>
          <w:lang w:val="en-US" w:eastAsia="zh-CN"/>
        </w:rPr>
        <w:t>shengjiao2015</w:t>
      </w:r>
      <w:r>
        <w:rPr>
          <w:rFonts w:hint="eastAsia" w:ascii="Times New Roman" w:hAnsi="Times New Roman"/>
          <w:sz w:val="24"/>
          <w:szCs w:val="24"/>
        </w:rPr>
        <w:t>@163.com；</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rPr>
      </w:pPr>
      <w:r>
        <w:rPr>
          <w:rFonts w:hint="eastAsia" w:ascii="Times New Roman" w:hAnsi="Times New Roman"/>
          <w:sz w:val="24"/>
          <w:szCs w:val="24"/>
        </w:rPr>
        <w:t>9．学院奖学金评选小组对本细则未尽事宜享有最终解释权；</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rPr>
      </w:pPr>
      <w:r>
        <w:rPr>
          <w:rFonts w:hint="eastAsia" w:ascii="Times New Roman" w:hAnsi="Times New Roman"/>
          <w:sz w:val="24"/>
          <w:szCs w:val="24"/>
        </w:rPr>
        <w:t>10．本条例自201</w:t>
      </w:r>
      <w:r>
        <w:rPr>
          <w:rFonts w:hint="eastAsia"/>
          <w:sz w:val="24"/>
          <w:szCs w:val="24"/>
          <w:lang w:val="en-US" w:eastAsia="zh-CN"/>
        </w:rPr>
        <w:t>8</w:t>
      </w:r>
      <w:r>
        <w:rPr>
          <w:rFonts w:hint="eastAsia" w:ascii="Times New Roman" w:hAnsi="Times New Roman"/>
          <w:sz w:val="24"/>
          <w:szCs w:val="24"/>
        </w:rPr>
        <w:t>年10月开始执行。</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rPr>
      </w:pP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lang w:val="en-US" w:eastAsia="zh-CN"/>
        </w:rPr>
      </w:pPr>
      <w:r>
        <w:rPr>
          <w:rFonts w:hint="eastAsia" w:ascii="Times New Roman" w:hAnsi="Times New Roman"/>
          <w:sz w:val="24"/>
          <w:szCs w:val="24"/>
          <w:lang w:eastAsia="zh-CN"/>
        </w:rPr>
        <w:t>附件1：园艺学院201</w:t>
      </w:r>
      <w:r>
        <w:rPr>
          <w:rFonts w:hint="eastAsia"/>
          <w:sz w:val="24"/>
          <w:szCs w:val="24"/>
          <w:lang w:val="en-US" w:eastAsia="zh-CN"/>
        </w:rPr>
        <w:t>7</w:t>
      </w:r>
      <w:r>
        <w:rPr>
          <w:rFonts w:hint="eastAsia" w:ascii="Times New Roman" w:hAnsi="Times New Roman"/>
          <w:sz w:val="24"/>
          <w:szCs w:val="24"/>
          <w:lang w:eastAsia="zh-CN"/>
        </w:rPr>
        <w:t>-201</w:t>
      </w:r>
      <w:r>
        <w:rPr>
          <w:rFonts w:hint="eastAsia"/>
          <w:sz w:val="24"/>
          <w:szCs w:val="24"/>
          <w:lang w:val="en-US" w:eastAsia="zh-CN"/>
        </w:rPr>
        <w:t>8</w:t>
      </w:r>
      <w:r>
        <w:rPr>
          <w:rFonts w:hint="eastAsia" w:ascii="Times New Roman" w:hAnsi="Times New Roman"/>
          <w:sz w:val="24"/>
          <w:szCs w:val="24"/>
          <w:lang w:eastAsia="zh-CN"/>
        </w:rPr>
        <w:t>学年奖学金各年级、专业参评人数</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rPr>
          <w:rFonts w:hint="eastAsia" w:ascii="Times New Roman" w:hAnsi="Times New Roman"/>
          <w:sz w:val="24"/>
          <w:szCs w:val="24"/>
        </w:rPr>
      </w:pPr>
      <w:r>
        <w:rPr>
          <w:rFonts w:hint="eastAsia" w:ascii="Times New Roman" w:hAnsi="Times New Roman"/>
          <w:sz w:val="24"/>
          <w:szCs w:val="24"/>
          <w:lang w:eastAsia="zh-CN"/>
        </w:rPr>
        <w:t>附件2：园艺学院201</w:t>
      </w:r>
      <w:r>
        <w:rPr>
          <w:rFonts w:hint="eastAsia"/>
          <w:sz w:val="24"/>
          <w:szCs w:val="24"/>
          <w:lang w:val="en-US" w:eastAsia="zh-CN"/>
        </w:rPr>
        <w:t>7</w:t>
      </w:r>
      <w:r>
        <w:rPr>
          <w:rFonts w:hint="eastAsia" w:ascii="Times New Roman" w:hAnsi="Times New Roman"/>
          <w:sz w:val="24"/>
          <w:szCs w:val="24"/>
          <w:lang w:eastAsia="zh-CN"/>
        </w:rPr>
        <w:t>-201</w:t>
      </w:r>
      <w:r>
        <w:rPr>
          <w:rFonts w:hint="eastAsia"/>
          <w:sz w:val="24"/>
          <w:szCs w:val="24"/>
          <w:lang w:val="en-US" w:eastAsia="zh-CN"/>
        </w:rPr>
        <w:t>8</w:t>
      </w:r>
      <w:r>
        <w:rPr>
          <w:rFonts w:hint="eastAsia" w:ascii="Times New Roman" w:hAnsi="Times New Roman"/>
          <w:sz w:val="24"/>
          <w:szCs w:val="24"/>
          <w:lang w:eastAsia="zh-CN"/>
        </w:rPr>
        <w:t>学年综合、专项及单项奖学金名额分配方案</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jc w:val="right"/>
        <w:rPr>
          <w:rFonts w:hint="eastAsia" w:ascii="Times New Roman" w:hAnsi="Times New Roman"/>
          <w:sz w:val="24"/>
          <w:szCs w:val="24"/>
        </w:rPr>
      </w:pPr>
    </w:p>
    <w:p>
      <w:pPr>
        <w:keepNext w:val="0"/>
        <w:keepLines w:val="0"/>
        <w:pageBreakBefore w:val="0"/>
        <w:kinsoku/>
        <w:wordWrap/>
        <w:overflowPunct/>
        <w:topLinePunct w:val="0"/>
        <w:autoSpaceDE/>
        <w:autoSpaceDN/>
        <w:bidi w:val="0"/>
        <w:snapToGrid/>
        <w:spacing w:before="120" w:after="120" w:line="360" w:lineRule="auto"/>
        <w:ind w:leftChars="0" w:firstLine="480" w:firstLineChars="200"/>
        <w:jc w:val="right"/>
        <w:rPr>
          <w:rFonts w:hint="eastAsia" w:ascii="Times New Roman" w:hAnsi="Times New Roman"/>
          <w:sz w:val="24"/>
          <w:szCs w:val="24"/>
        </w:rPr>
      </w:pPr>
    </w:p>
    <w:p>
      <w:pPr>
        <w:keepNext w:val="0"/>
        <w:keepLines w:val="0"/>
        <w:pageBreakBefore w:val="0"/>
        <w:kinsoku/>
        <w:wordWrap/>
        <w:overflowPunct/>
        <w:topLinePunct w:val="0"/>
        <w:autoSpaceDE/>
        <w:autoSpaceDN/>
        <w:bidi w:val="0"/>
        <w:snapToGrid/>
        <w:spacing w:before="120" w:after="120" w:line="360" w:lineRule="auto"/>
        <w:ind w:leftChars="0" w:firstLine="480" w:firstLineChars="200"/>
        <w:jc w:val="right"/>
        <w:rPr>
          <w:rFonts w:hint="eastAsia" w:ascii="Times New Roman" w:hAnsi="Times New Roman"/>
          <w:sz w:val="24"/>
          <w:szCs w:val="24"/>
        </w:rPr>
      </w:pPr>
      <w:r>
        <w:rPr>
          <w:rFonts w:hint="eastAsia" w:ascii="Times New Roman" w:hAnsi="Times New Roman"/>
          <w:sz w:val="24"/>
          <w:szCs w:val="24"/>
          <w:lang w:eastAsia="zh-CN"/>
        </w:rPr>
        <w:t>园艺</w:t>
      </w:r>
      <w:r>
        <w:rPr>
          <w:rFonts w:hint="eastAsia" w:ascii="Times New Roman" w:hAnsi="Times New Roman"/>
          <w:sz w:val="24"/>
          <w:szCs w:val="24"/>
        </w:rPr>
        <w:t>学院</w:t>
      </w:r>
      <w:r>
        <w:rPr>
          <w:rFonts w:hint="eastAsia" w:ascii="Times New Roman" w:hAnsi="Times New Roman"/>
          <w:sz w:val="24"/>
          <w:szCs w:val="24"/>
          <w:lang w:eastAsia="zh-CN"/>
        </w:rPr>
        <w:t>本科生</w:t>
      </w:r>
      <w:r>
        <w:rPr>
          <w:rFonts w:hint="eastAsia" w:ascii="Times New Roman" w:hAnsi="Times New Roman"/>
          <w:sz w:val="24"/>
          <w:szCs w:val="24"/>
        </w:rPr>
        <w:t>奖学金评定领导小组</w:t>
      </w:r>
    </w:p>
    <w:p>
      <w:pPr>
        <w:keepNext w:val="0"/>
        <w:keepLines w:val="0"/>
        <w:pageBreakBefore w:val="0"/>
        <w:kinsoku/>
        <w:wordWrap/>
        <w:overflowPunct/>
        <w:topLinePunct w:val="0"/>
        <w:autoSpaceDE/>
        <w:autoSpaceDN/>
        <w:bidi w:val="0"/>
        <w:snapToGrid/>
        <w:spacing w:before="120" w:after="120" w:line="360" w:lineRule="auto"/>
        <w:ind w:leftChars="0" w:firstLine="480" w:firstLineChars="200"/>
        <w:jc w:val="right"/>
        <w:rPr>
          <w:rFonts w:hint="eastAsia" w:ascii="Times New Roman" w:hAnsi="Times New Roman"/>
          <w:sz w:val="24"/>
          <w:szCs w:val="24"/>
        </w:rPr>
        <w:sectPr>
          <w:footerReference r:id="rId3" w:type="default"/>
          <w:footerReference r:id="rId4" w:type="even"/>
          <w:pgSz w:w="11907" w:h="16840"/>
          <w:pgMar w:top="851" w:right="1134" w:bottom="851" w:left="1134" w:header="851" w:footer="992" w:gutter="0"/>
          <w:cols w:space="720" w:num="1"/>
          <w:docGrid w:linePitch="312" w:charSpace="0"/>
        </w:sectPr>
      </w:pPr>
      <w:r>
        <w:rPr>
          <w:rFonts w:hint="eastAsia" w:ascii="Times New Roman" w:hAnsi="Times New Roman"/>
          <w:sz w:val="24"/>
          <w:szCs w:val="24"/>
        </w:rPr>
        <w:t>201</w:t>
      </w:r>
      <w:r>
        <w:rPr>
          <w:rFonts w:hint="eastAsia"/>
          <w:sz w:val="24"/>
          <w:szCs w:val="24"/>
          <w:lang w:val="en-US" w:eastAsia="zh-CN"/>
        </w:rPr>
        <w:t>8</w:t>
      </w:r>
      <w:r>
        <w:rPr>
          <w:rFonts w:hint="eastAsia" w:ascii="Times New Roman" w:hAnsi="Times New Roman"/>
          <w:sz w:val="24"/>
          <w:szCs w:val="24"/>
        </w:rPr>
        <w:t>年10月</w:t>
      </w:r>
    </w:p>
    <w:p>
      <w:pPr>
        <w:pStyle w:val="2"/>
        <w:keepNext w:val="0"/>
        <w:keepLines w:val="0"/>
        <w:pageBreakBefore w:val="0"/>
        <w:kinsoku/>
        <w:wordWrap/>
        <w:overflowPunct/>
        <w:topLinePunct w:val="0"/>
        <w:autoSpaceDE/>
        <w:autoSpaceDN/>
        <w:bidi w:val="0"/>
        <w:adjustRightInd w:val="0"/>
        <w:snapToGrid/>
        <w:spacing w:line="360" w:lineRule="auto"/>
        <w:ind w:leftChars="0" w:firstLine="480" w:firstLineChars="200"/>
        <w:rPr>
          <w:rFonts w:hint="eastAsia" w:ascii="Times New Roman" w:hAnsi="Times New Roman"/>
          <w:bCs w:val="0"/>
          <w:spacing w:val="0"/>
          <w:sz w:val="24"/>
          <w:szCs w:val="24"/>
          <w:lang w:eastAsia="zh-CN"/>
        </w:rPr>
      </w:pPr>
      <w:r>
        <w:rPr>
          <w:rFonts w:hint="eastAsia" w:ascii="Times New Roman" w:hAnsi="Times New Roman"/>
          <w:bCs w:val="0"/>
          <w:spacing w:val="0"/>
          <w:sz w:val="24"/>
          <w:szCs w:val="24"/>
          <w:lang w:eastAsia="zh-CN"/>
        </w:rPr>
        <w:t>附件1：</w:t>
      </w:r>
    </w:p>
    <w:p>
      <w:pPr>
        <w:keepNext w:val="0"/>
        <w:keepLines w:val="0"/>
        <w:pageBreakBefore w:val="0"/>
        <w:kinsoku/>
        <w:wordWrap/>
        <w:overflowPunct/>
        <w:topLinePunct w:val="0"/>
        <w:autoSpaceDE/>
        <w:autoSpaceDN/>
        <w:bidi w:val="0"/>
        <w:snapToGrid/>
        <w:spacing w:before="156" w:after="156" w:line="360" w:lineRule="auto"/>
        <w:ind w:leftChars="0" w:firstLine="546" w:firstLineChars="200"/>
        <w:jc w:val="center"/>
        <w:rPr>
          <w:rFonts w:hint="eastAsia" w:ascii="Times New Roman" w:hAnsi="Times New Roman" w:eastAsia="仿宋_GB2312"/>
          <w:b/>
          <w:spacing w:val="16"/>
          <w:sz w:val="24"/>
          <w:szCs w:val="24"/>
        </w:rPr>
      </w:pPr>
      <w:r>
        <w:rPr>
          <w:rFonts w:hint="eastAsia" w:ascii="Times New Roman" w:hAnsi="Times New Roman" w:eastAsia="仿宋_GB2312"/>
          <w:b/>
          <w:spacing w:val="16"/>
          <w:sz w:val="24"/>
          <w:szCs w:val="24"/>
          <w:lang w:eastAsia="zh-CN"/>
        </w:rPr>
        <w:t>园艺</w:t>
      </w:r>
      <w:r>
        <w:rPr>
          <w:rFonts w:hint="eastAsia" w:ascii="Times New Roman" w:hAnsi="Times New Roman" w:eastAsia="仿宋_GB2312"/>
          <w:b/>
          <w:spacing w:val="16"/>
          <w:sz w:val="24"/>
          <w:szCs w:val="24"/>
        </w:rPr>
        <w:t>学院201</w:t>
      </w:r>
      <w:r>
        <w:rPr>
          <w:rFonts w:hint="eastAsia" w:eastAsia="仿宋_GB2312"/>
          <w:b/>
          <w:spacing w:val="16"/>
          <w:sz w:val="24"/>
          <w:szCs w:val="24"/>
          <w:lang w:val="en-US" w:eastAsia="zh-CN"/>
        </w:rPr>
        <w:t>7</w:t>
      </w:r>
      <w:r>
        <w:rPr>
          <w:rFonts w:hint="eastAsia" w:ascii="Times New Roman" w:hAnsi="Times New Roman" w:eastAsia="仿宋_GB2312"/>
          <w:b/>
          <w:spacing w:val="16"/>
          <w:sz w:val="24"/>
          <w:szCs w:val="24"/>
        </w:rPr>
        <w:t>-201</w:t>
      </w:r>
      <w:r>
        <w:rPr>
          <w:rFonts w:hint="eastAsia" w:eastAsia="仿宋_GB2312"/>
          <w:b/>
          <w:spacing w:val="16"/>
          <w:sz w:val="24"/>
          <w:szCs w:val="24"/>
          <w:lang w:val="en-US" w:eastAsia="zh-CN"/>
        </w:rPr>
        <w:t>8</w:t>
      </w:r>
      <w:r>
        <w:rPr>
          <w:rFonts w:hint="eastAsia" w:ascii="Times New Roman" w:hAnsi="Times New Roman" w:eastAsia="仿宋_GB2312"/>
          <w:b/>
          <w:spacing w:val="16"/>
          <w:sz w:val="24"/>
          <w:szCs w:val="24"/>
        </w:rPr>
        <w:t>学年奖学金各年级、专业参评人数</w:t>
      </w:r>
    </w:p>
    <w:tbl>
      <w:tblPr>
        <w:tblStyle w:val="6"/>
        <w:tblW w:w="7796" w:type="dxa"/>
        <w:tblInd w:w="959" w:type="dxa"/>
        <w:tblLayout w:type="fixed"/>
        <w:tblCellMar>
          <w:top w:w="0" w:type="dxa"/>
          <w:left w:w="108" w:type="dxa"/>
          <w:bottom w:w="0" w:type="dxa"/>
          <w:right w:w="108" w:type="dxa"/>
        </w:tblCellMar>
      </w:tblPr>
      <w:tblGrid>
        <w:gridCol w:w="3967"/>
        <w:gridCol w:w="3829"/>
      </w:tblGrid>
      <w:tr>
        <w:tblPrEx>
          <w:tblLayout w:type="fixed"/>
          <w:tblCellMar>
            <w:top w:w="0" w:type="dxa"/>
            <w:left w:w="108" w:type="dxa"/>
            <w:bottom w:w="0" w:type="dxa"/>
            <w:right w:w="108" w:type="dxa"/>
          </w:tblCellMar>
        </w:tblPrEx>
        <w:trPr>
          <w:trHeight w:val="567" w:hRule="exact"/>
        </w:trPr>
        <w:tc>
          <w:tcPr>
            <w:tcW w:w="3967" w:type="dxa"/>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60" w:lineRule="auto"/>
              <w:ind w:leftChars="0" w:firstLine="482" w:firstLineChars="200"/>
              <w:jc w:val="center"/>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年级及专业</w:t>
            </w:r>
          </w:p>
        </w:tc>
        <w:tc>
          <w:tcPr>
            <w:tcW w:w="3829"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60" w:lineRule="auto"/>
              <w:ind w:leftChars="0" w:firstLine="482" w:firstLineChars="200"/>
              <w:jc w:val="center"/>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参评人数</w:t>
            </w:r>
          </w:p>
        </w:tc>
      </w:tr>
      <w:tr>
        <w:tblPrEx>
          <w:tblLayout w:type="fixed"/>
          <w:tblCellMar>
            <w:top w:w="0" w:type="dxa"/>
            <w:left w:w="108" w:type="dxa"/>
            <w:bottom w:w="0" w:type="dxa"/>
            <w:right w:w="108" w:type="dxa"/>
          </w:tblCellMar>
        </w:tblPrEx>
        <w:trPr>
          <w:trHeight w:val="567" w:hRule="exact"/>
        </w:trPr>
        <w:tc>
          <w:tcPr>
            <w:tcW w:w="3967" w:type="dxa"/>
            <w:tcBorders>
              <w:top w:val="nil"/>
              <w:left w:val="single" w:color="auto" w:sz="8"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ind w:left="0" w:leftChars="0" w:firstLine="480" w:firstLineChars="200"/>
              <w:jc w:val="center"/>
              <w:textAlignment w:val="center"/>
              <w:rPr>
                <w:rFonts w:ascii="Times New Roman" w:hAnsi="Times New Roman" w:cs="宋体"/>
                <w:color w:val="000000"/>
                <w:kern w:val="0"/>
                <w:sz w:val="24"/>
                <w:szCs w:val="24"/>
              </w:rPr>
            </w:pPr>
            <w:r>
              <w:rPr>
                <w:rFonts w:hint="eastAsia" w:ascii="Times New Roman" w:hAnsi="Times New Roman" w:eastAsia="宋体" w:cs="宋体"/>
                <w:i w:val="0"/>
                <w:color w:val="000000"/>
                <w:kern w:val="0"/>
                <w:sz w:val="24"/>
                <w:szCs w:val="24"/>
                <w:u w:val="none"/>
                <w:lang w:val="en-US" w:eastAsia="zh-CN" w:bidi="ar"/>
              </w:rPr>
              <w:t>15级园林</w:t>
            </w:r>
          </w:p>
        </w:tc>
        <w:tc>
          <w:tcPr>
            <w:tcW w:w="3829" w:type="dxa"/>
            <w:tcBorders>
              <w:top w:val="nil"/>
              <w:left w:val="nil"/>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ind w:left="0" w:leftChars="0" w:firstLine="480" w:firstLineChars="200"/>
              <w:jc w:val="center"/>
              <w:textAlignment w:val="center"/>
              <w:rPr>
                <w:rFonts w:ascii="Times New Roman" w:hAnsi="Times New Roman" w:cs="宋体"/>
                <w:color w:val="000000"/>
                <w:kern w:val="0"/>
                <w:sz w:val="24"/>
                <w:szCs w:val="24"/>
                <w:lang w:val="en-US"/>
              </w:rPr>
            </w:pPr>
            <w:r>
              <w:rPr>
                <w:rFonts w:hint="eastAsia" w:cs="宋体"/>
                <w:i w:val="0"/>
                <w:color w:val="000000"/>
                <w:kern w:val="0"/>
                <w:sz w:val="24"/>
                <w:szCs w:val="24"/>
                <w:u w:val="none"/>
                <w:lang w:val="en-US" w:eastAsia="zh-CN" w:bidi="ar"/>
              </w:rPr>
              <w:t>32</w:t>
            </w:r>
          </w:p>
        </w:tc>
      </w:tr>
      <w:tr>
        <w:tblPrEx>
          <w:tblLayout w:type="fixed"/>
          <w:tblCellMar>
            <w:top w:w="0" w:type="dxa"/>
            <w:left w:w="108" w:type="dxa"/>
            <w:bottom w:w="0" w:type="dxa"/>
            <w:right w:w="108" w:type="dxa"/>
          </w:tblCellMar>
        </w:tblPrEx>
        <w:trPr>
          <w:trHeight w:val="567" w:hRule="exact"/>
        </w:trPr>
        <w:tc>
          <w:tcPr>
            <w:tcW w:w="3967" w:type="dxa"/>
            <w:tcBorders>
              <w:top w:val="single" w:color="auto" w:sz="4" w:space="0"/>
              <w:left w:val="single" w:color="auto" w:sz="8"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ind w:left="0" w:leftChars="0" w:firstLine="480" w:firstLineChars="200"/>
              <w:jc w:val="center"/>
              <w:textAlignment w:val="center"/>
              <w:rPr>
                <w:rFonts w:ascii="Times New Roman" w:hAnsi="Times New Roman" w:cs="宋体"/>
                <w:color w:val="000000"/>
                <w:kern w:val="0"/>
                <w:sz w:val="24"/>
                <w:szCs w:val="24"/>
              </w:rPr>
            </w:pPr>
            <w:r>
              <w:rPr>
                <w:rFonts w:hint="eastAsia" w:ascii="Times New Roman" w:hAnsi="Times New Roman" w:eastAsia="宋体" w:cs="宋体"/>
                <w:i w:val="0"/>
                <w:color w:val="000000"/>
                <w:kern w:val="0"/>
                <w:sz w:val="24"/>
                <w:szCs w:val="24"/>
                <w:u w:val="none"/>
                <w:lang w:val="en-US" w:eastAsia="zh-CN" w:bidi="ar"/>
              </w:rPr>
              <w:t>15级园艺</w:t>
            </w:r>
          </w:p>
        </w:tc>
        <w:tc>
          <w:tcPr>
            <w:tcW w:w="3829" w:type="dxa"/>
            <w:tcBorders>
              <w:top w:val="single" w:color="auto" w:sz="4" w:space="0"/>
              <w:left w:val="nil"/>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ind w:left="0" w:leftChars="0" w:firstLine="480" w:firstLineChars="200"/>
              <w:jc w:val="center"/>
              <w:textAlignment w:val="center"/>
              <w:rPr>
                <w:rFonts w:ascii="Times New Roman" w:hAnsi="Times New Roman" w:cs="宋体"/>
                <w:color w:val="000000"/>
                <w:kern w:val="0"/>
                <w:sz w:val="24"/>
                <w:szCs w:val="24"/>
                <w:lang w:val="en-US"/>
              </w:rPr>
            </w:pPr>
            <w:r>
              <w:rPr>
                <w:rFonts w:hint="eastAsia" w:cs="宋体"/>
                <w:i w:val="0"/>
                <w:color w:val="000000"/>
                <w:kern w:val="0"/>
                <w:sz w:val="24"/>
                <w:szCs w:val="24"/>
                <w:u w:val="none"/>
                <w:lang w:val="en-US" w:eastAsia="zh-CN" w:bidi="ar"/>
              </w:rPr>
              <w:t>91</w:t>
            </w:r>
          </w:p>
        </w:tc>
      </w:tr>
      <w:tr>
        <w:tblPrEx>
          <w:tblLayout w:type="fixed"/>
          <w:tblCellMar>
            <w:top w:w="0" w:type="dxa"/>
            <w:left w:w="108" w:type="dxa"/>
            <w:bottom w:w="0" w:type="dxa"/>
            <w:right w:w="108" w:type="dxa"/>
          </w:tblCellMar>
        </w:tblPrEx>
        <w:trPr>
          <w:trHeight w:val="567" w:hRule="exact"/>
        </w:trPr>
        <w:tc>
          <w:tcPr>
            <w:tcW w:w="3967" w:type="dxa"/>
            <w:tcBorders>
              <w:top w:val="single" w:color="auto" w:sz="4" w:space="0"/>
              <w:left w:val="single" w:color="auto" w:sz="8"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ind w:left="0" w:leftChars="0" w:firstLine="480" w:firstLineChars="200"/>
              <w:jc w:val="center"/>
              <w:textAlignment w:val="center"/>
              <w:rPr>
                <w:rFonts w:ascii="Times New Roman" w:hAnsi="Times New Roman" w:cs="宋体"/>
                <w:color w:val="000000"/>
                <w:kern w:val="0"/>
                <w:sz w:val="24"/>
                <w:szCs w:val="24"/>
              </w:rPr>
            </w:pPr>
            <w:r>
              <w:rPr>
                <w:rFonts w:hint="eastAsia" w:ascii="Times New Roman" w:hAnsi="Times New Roman" w:eastAsia="宋体" w:cs="宋体"/>
                <w:i w:val="0"/>
                <w:color w:val="000000"/>
                <w:kern w:val="0"/>
                <w:sz w:val="24"/>
                <w:szCs w:val="24"/>
                <w:u w:val="none"/>
                <w:lang w:val="en-US" w:eastAsia="zh-CN" w:bidi="ar"/>
              </w:rPr>
              <w:t>16级园林</w:t>
            </w:r>
          </w:p>
        </w:tc>
        <w:tc>
          <w:tcPr>
            <w:tcW w:w="3829" w:type="dxa"/>
            <w:tcBorders>
              <w:top w:val="single" w:color="auto" w:sz="4" w:space="0"/>
              <w:left w:val="nil"/>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ind w:left="0" w:leftChars="0" w:firstLine="480" w:firstLineChars="200"/>
              <w:jc w:val="center"/>
              <w:textAlignment w:val="center"/>
              <w:rPr>
                <w:rFonts w:ascii="Times New Roman" w:hAnsi="Times New Roman" w:cs="宋体"/>
                <w:color w:val="000000"/>
                <w:kern w:val="0"/>
                <w:sz w:val="24"/>
                <w:szCs w:val="24"/>
                <w:lang w:val="en-US"/>
              </w:rPr>
            </w:pPr>
            <w:r>
              <w:rPr>
                <w:rFonts w:hint="eastAsia" w:cs="宋体"/>
                <w:i w:val="0"/>
                <w:color w:val="000000"/>
                <w:kern w:val="0"/>
                <w:sz w:val="24"/>
                <w:szCs w:val="24"/>
                <w:u w:val="none"/>
                <w:lang w:val="en-US" w:eastAsia="zh-CN" w:bidi="ar"/>
              </w:rPr>
              <w:t>34</w:t>
            </w:r>
          </w:p>
        </w:tc>
      </w:tr>
      <w:tr>
        <w:tblPrEx>
          <w:tblLayout w:type="fixed"/>
          <w:tblCellMar>
            <w:top w:w="0" w:type="dxa"/>
            <w:left w:w="108" w:type="dxa"/>
            <w:bottom w:w="0" w:type="dxa"/>
            <w:right w:w="108" w:type="dxa"/>
          </w:tblCellMar>
        </w:tblPrEx>
        <w:trPr>
          <w:trHeight w:val="567" w:hRule="exact"/>
        </w:trPr>
        <w:tc>
          <w:tcPr>
            <w:tcW w:w="3967" w:type="dxa"/>
            <w:tcBorders>
              <w:top w:val="single" w:color="auto" w:sz="4" w:space="0"/>
              <w:left w:val="single" w:color="auto" w:sz="8"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ind w:left="0" w:leftChars="0" w:firstLine="480" w:firstLineChars="200"/>
              <w:jc w:val="center"/>
              <w:textAlignment w:val="center"/>
              <w:rPr>
                <w:rFonts w:ascii="Times New Roman" w:hAnsi="Times New Roman" w:cs="宋体"/>
                <w:color w:val="000000"/>
                <w:kern w:val="0"/>
                <w:sz w:val="24"/>
                <w:szCs w:val="24"/>
              </w:rPr>
            </w:pPr>
            <w:r>
              <w:rPr>
                <w:rFonts w:hint="eastAsia" w:ascii="Times New Roman" w:hAnsi="Times New Roman" w:eastAsia="宋体" w:cs="宋体"/>
                <w:i w:val="0"/>
                <w:color w:val="000000"/>
                <w:kern w:val="0"/>
                <w:sz w:val="24"/>
                <w:szCs w:val="24"/>
                <w:u w:val="none"/>
                <w:lang w:val="en-US" w:eastAsia="zh-CN" w:bidi="ar"/>
              </w:rPr>
              <w:t>16级园艺</w:t>
            </w:r>
          </w:p>
        </w:tc>
        <w:tc>
          <w:tcPr>
            <w:tcW w:w="3829" w:type="dxa"/>
            <w:tcBorders>
              <w:top w:val="single" w:color="auto" w:sz="4" w:space="0"/>
              <w:left w:val="nil"/>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ind w:left="0" w:leftChars="0" w:firstLine="480" w:firstLineChars="200"/>
              <w:jc w:val="center"/>
              <w:textAlignment w:val="center"/>
              <w:rPr>
                <w:rFonts w:ascii="Times New Roman" w:hAnsi="Times New Roman" w:cs="宋体"/>
                <w:color w:val="000000"/>
                <w:kern w:val="0"/>
                <w:sz w:val="24"/>
                <w:szCs w:val="24"/>
                <w:lang w:val="en-US"/>
              </w:rPr>
            </w:pPr>
            <w:r>
              <w:rPr>
                <w:rFonts w:hint="eastAsia" w:cs="宋体"/>
                <w:i w:val="0"/>
                <w:color w:val="000000"/>
                <w:kern w:val="0"/>
                <w:sz w:val="24"/>
                <w:szCs w:val="24"/>
                <w:u w:val="none"/>
                <w:lang w:val="en-US" w:eastAsia="zh-CN" w:bidi="ar"/>
              </w:rPr>
              <w:t>69</w:t>
            </w:r>
          </w:p>
        </w:tc>
      </w:tr>
      <w:tr>
        <w:tblPrEx>
          <w:tblLayout w:type="fixed"/>
          <w:tblCellMar>
            <w:top w:w="0" w:type="dxa"/>
            <w:left w:w="108" w:type="dxa"/>
            <w:bottom w:w="0" w:type="dxa"/>
            <w:right w:w="108" w:type="dxa"/>
          </w:tblCellMar>
        </w:tblPrEx>
        <w:trPr>
          <w:trHeight w:val="567" w:hRule="exact"/>
        </w:trPr>
        <w:tc>
          <w:tcPr>
            <w:tcW w:w="3967" w:type="dxa"/>
            <w:tcBorders>
              <w:top w:val="single" w:color="auto" w:sz="4" w:space="0"/>
              <w:left w:val="single" w:color="auto" w:sz="8"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ind w:left="0" w:leftChars="0" w:firstLine="480" w:firstLineChars="200"/>
              <w:jc w:val="center"/>
              <w:textAlignment w:val="center"/>
              <w:rPr>
                <w:rFonts w:ascii="Times New Roman" w:hAnsi="Times New Roman" w:cs="宋体"/>
                <w:color w:val="000000"/>
                <w:kern w:val="0"/>
                <w:sz w:val="24"/>
                <w:szCs w:val="24"/>
              </w:rPr>
            </w:pPr>
            <w:r>
              <w:rPr>
                <w:rFonts w:hint="eastAsia" w:ascii="Times New Roman" w:hAnsi="Times New Roman" w:eastAsia="宋体" w:cs="宋体"/>
                <w:i w:val="0"/>
                <w:color w:val="000000"/>
                <w:kern w:val="0"/>
                <w:sz w:val="24"/>
                <w:szCs w:val="24"/>
                <w:u w:val="none"/>
                <w:lang w:val="en-US" w:eastAsia="zh-CN" w:bidi="ar"/>
              </w:rPr>
              <w:t>1</w:t>
            </w:r>
            <w:r>
              <w:rPr>
                <w:rFonts w:hint="eastAsia" w:cs="宋体"/>
                <w:i w:val="0"/>
                <w:color w:val="000000"/>
                <w:kern w:val="0"/>
                <w:sz w:val="24"/>
                <w:szCs w:val="24"/>
                <w:u w:val="none"/>
                <w:lang w:val="en-US" w:eastAsia="zh-CN" w:bidi="ar"/>
              </w:rPr>
              <w:t>7</w:t>
            </w:r>
            <w:r>
              <w:rPr>
                <w:rFonts w:hint="eastAsia" w:ascii="Times New Roman" w:hAnsi="Times New Roman" w:eastAsia="宋体" w:cs="宋体"/>
                <w:i w:val="0"/>
                <w:color w:val="000000"/>
                <w:kern w:val="0"/>
                <w:sz w:val="24"/>
                <w:szCs w:val="24"/>
                <w:u w:val="none"/>
                <w:lang w:val="en-US" w:eastAsia="zh-CN" w:bidi="ar"/>
              </w:rPr>
              <w:t>级园林</w:t>
            </w:r>
          </w:p>
        </w:tc>
        <w:tc>
          <w:tcPr>
            <w:tcW w:w="3829" w:type="dxa"/>
            <w:tcBorders>
              <w:top w:val="single" w:color="auto" w:sz="4" w:space="0"/>
              <w:left w:val="nil"/>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ind w:left="0" w:leftChars="0" w:firstLine="480" w:firstLineChars="200"/>
              <w:jc w:val="center"/>
              <w:textAlignment w:val="center"/>
              <w:rPr>
                <w:rFonts w:ascii="Times New Roman" w:hAnsi="Times New Roman" w:cs="宋体"/>
                <w:color w:val="000000"/>
                <w:kern w:val="0"/>
                <w:sz w:val="24"/>
                <w:szCs w:val="24"/>
                <w:lang w:val="en-US"/>
              </w:rPr>
            </w:pPr>
            <w:r>
              <w:rPr>
                <w:rFonts w:hint="eastAsia" w:cs="宋体"/>
                <w:i w:val="0"/>
                <w:color w:val="000000"/>
                <w:kern w:val="0"/>
                <w:sz w:val="24"/>
                <w:szCs w:val="24"/>
                <w:u w:val="none"/>
                <w:lang w:val="en-US" w:eastAsia="zh-CN" w:bidi="ar"/>
              </w:rPr>
              <w:t>34</w:t>
            </w:r>
          </w:p>
        </w:tc>
      </w:tr>
      <w:tr>
        <w:tblPrEx>
          <w:tblLayout w:type="fixed"/>
          <w:tblCellMar>
            <w:top w:w="0" w:type="dxa"/>
            <w:left w:w="108" w:type="dxa"/>
            <w:bottom w:w="0" w:type="dxa"/>
            <w:right w:w="108" w:type="dxa"/>
          </w:tblCellMar>
        </w:tblPrEx>
        <w:trPr>
          <w:trHeight w:val="567" w:hRule="exact"/>
        </w:trPr>
        <w:tc>
          <w:tcPr>
            <w:tcW w:w="3967" w:type="dxa"/>
            <w:tcBorders>
              <w:top w:val="single" w:color="auto" w:sz="4" w:space="0"/>
              <w:left w:val="single" w:color="auto" w:sz="8"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ind w:left="0" w:leftChars="0" w:firstLine="480" w:firstLineChars="200"/>
              <w:jc w:val="center"/>
              <w:textAlignment w:val="center"/>
              <w:rPr>
                <w:rFonts w:ascii="Times New Roman" w:hAnsi="Times New Roman" w:cs="宋体"/>
                <w:color w:val="000000"/>
                <w:kern w:val="0"/>
                <w:sz w:val="24"/>
                <w:szCs w:val="24"/>
              </w:rPr>
            </w:pPr>
            <w:r>
              <w:rPr>
                <w:rFonts w:hint="eastAsia" w:ascii="Times New Roman" w:hAnsi="Times New Roman" w:eastAsia="宋体" w:cs="宋体"/>
                <w:i w:val="0"/>
                <w:color w:val="000000"/>
                <w:kern w:val="0"/>
                <w:sz w:val="24"/>
                <w:szCs w:val="24"/>
                <w:u w:val="none"/>
                <w:lang w:val="en-US" w:eastAsia="zh-CN" w:bidi="ar"/>
              </w:rPr>
              <w:t>1</w:t>
            </w:r>
            <w:r>
              <w:rPr>
                <w:rFonts w:hint="eastAsia" w:cs="宋体"/>
                <w:i w:val="0"/>
                <w:color w:val="000000"/>
                <w:kern w:val="0"/>
                <w:sz w:val="24"/>
                <w:szCs w:val="24"/>
                <w:u w:val="none"/>
                <w:lang w:val="en-US" w:eastAsia="zh-CN" w:bidi="ar"/>
              </w:rPr>
              <w:t>7</w:t>
            </w:r>
            <w:r>
              <w:rPr>
                <w:rFonts w:hint="eastAsia" w:ascii="Times New Roman" w:hAnsi="Times New Roman" w:eastAsia="宋体" w:cs="宋体"/>
                <w:i w:val="0"/>
                <w:color w:val="000000"/>
                <w:kern w:val="0"/>
                <w:sz w:val="24"/>
                <w:szCs w:val="24"/>
                <w:u w:val="none"/>
                <w:lang w:val="en-US" w:eastAsia="zh-CN" w:bidi="ar"/>
              </w:rPr>
              <w:t>级园艺</w:t>
            </w:r>
          </w:p>
        </w:tc>
        <w:tc>
          <w:tcPr>
            <w:tcW w:w="3829" w:type="dxa"/>
            <w:tcBorders>
              <w:top w:val="single" w:color="auto" w:sz="4" w:space="0"/>
              <w:left w:val="nil"/>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ind w:left="0" w:leftChars="0" w:firstLine="480" w:firstLineChars="200"/>
              <w:jc w:val="center"/>
              <w:textAlignment w:val="center"/>
              <w:rPr>
                <w:rFonts w:ascii="Times New Roman" w:hAnsi="Times New Roman" w:cs="宋体"/>
                <w:color w:val="000000"/>
                <w:kern w:val="0"/>
                <w:sz w:val="24"/>
                <w:szCs w:val="24"/>
                <w:lang w:val="en-US"/>
              </w:rPr>
            </w:pPr>
            <w:r>
              <w:rPr>
                <w:rFonts w:hint="eastAsia" w:cs="宋体"/>
                <w:i w:val="0"/>
                <w:color w:val="000000"/>
                <w:kern w:val="0"/>
                <w:sz w:val="24"/>
                <w:szCs w:val="24"/>
                <w:u w:val="none"/>
                <w:lang w:val="en-US" w:eastAsia="zh-CN" w:bidi="ar"/>
              </w:rPr>
              <w:t>67</w:t>
            </w:r>
          </w:p>
        </w:tc>
      </w:tr>
      <w:tr>
        <w:tblPrEx>
          <w:tblLayout w:type="fixed"/>
          <w:tblCellMar>
            <w:top w:w="0" w:type="dxa"/>
            <w:left w:w="108" w:type="dxa"/>
            <w:bottom w:w="0" w:type="dxa"/>
            <w:right w:w="108" w:type="dxa"/>
          </w:tblCellMar>
        </w:tblPrEx>
        <w:trPr>
          <w:trHeight w:val="567" w:hRule="exact"/>
        </w:trPr>
        <w:tc>
          <w:tcPr>
            <w:tcW w:w="396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ind w:leftChars="0" w:firstLine="482" w:firstLineChars="200"/>
              <w:jc w:val="center"/>
              <w:textAlignment w:val="center"/>
              <w:rPr>
                <w:rFonts w:hint="eastAsia" w:ascii="Times New Roman" w:hAnsi="Times New Roman" w:eastAsia="宋体" w:cs="宋体"/>
                <w:b/>
                <w:bCs/>
                <w:i w:val="0"/>
                <w:color w:val="000000"/>
                <w:kern w:val="0"/>
                <w:sz w:val="24"/>
                <w:szCs w:val="24"/>
                <w:u w:val="none"/>
                <w:lang w:val="en-US" w:eastAsia="zh-CN" w:bidi="ar"/>
              </w:rPr>
            </w:pPr>
            <w:r>
              <w:rPr>
                <w:rFonts w:hint="eastAsia" w:ascii="Times New Roman" w:hAnsi="Times New Roman" w:eastAsia="宋体" w:cs="宋体"/>
                <w:b/>
                <w:bCs/>
                <w:i w:val="0"/>
                <w:color w:val="000000"/>
                <w:kern w:val="0"/>
                <w:sz w:val="24"/>
                <w:szCs w:val="24"/>
                <w:u w:val="none"/>
                <w:lang w:val="en-US" w:eastAsia="zh-CN" w:bidi="ar"/>
              </w:rPr>
              <w:t>共计</w:t>
            </w:r>
          </w:p>
        </w:tc>
        <w:tc>
          <w:tcPr>
            <w:tcW w:w="38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ind w:leftChars="0" w:firstLine="482" w:firstLineChars="200"/>
              <w:jc w:val="center"/>
              <w:textAlignment w:val="center"/>
              <w:rPr>
                <w:rFonts w:hint="eastAsia" w:ascii="Times New Roman" w:hAnsi="Times New Roman" w:eastAsia="宋体" w:cs="宋体"/>
                <w:b/>
                <w:bCs/>
                <w:i w:val="0"/>
                <w:color w:val="000000"/>
                <w:kern w:val="0"/>
                <w:sz w:val="24"/>
                <w:szCs w:val="24"/>
                <w:u w:val="none"/>
                <w:lang w:val="en-US" w:eastAsia="zh-CN" w:bidi="ar"/>
              </w:rPr>
            </w:pPr>
            <w:r>
              <w:rPr>
                <w:rFonts w:hint="eastAsia" w:ascii="Times New Roman" w:hAnsi="Times New Roman" w:eastAsia="宋体" w:cs="宋体"/>
                <w:b/>
                <w:bCs/>
                <w:i w:val="0"/>
                <w:color w:val="000000"/>
                <w:kern w:val="0"/>
                <w:sz w:val="24"/>
                <w:szCs w:val="24"/>
                <w:u w:val="none"/>
                <w:lang w:val="en-US" w:eastAsia="zh-CN" w:bidi="ar"/>
              </w:rPr>
              <w:t>3</w:t>
            </w:r>
            <w:r>
              <w:rPr>
                <w:rFonts w:hint="eastAsia" w:cs="宋体"/>
                <w:b/>
                <w:bCs/>
                <w:i w:val="0"/>
                <w:color w:val="000000"/>
                <w:kern w:val="0"/>
                <w:sz w:val="24"/>
                <w:szCs w:val="24"/>
                <w:u w:val="none"/>
                <w:lang w:val="en-US" w:eastAsia="zh-CN" w:bidi="ar"/>
              </w:rPr>
              <w:t>27</w:t>
            </w:r>
          </w:p>
        </w:tc>
      </w:tr>
    </w:tbl>
    <w:p>
      <w:pPr>
        <w:keepNext w:val="0"/>
        <w:keepLines w:val="0"/>
        <w:pageBreakBefore w:val="0"/>
        <w:kinsoku/>
        <w:wordWrap/>
        <w:overflowPunct/>
        <w:topLinePunct w:val="0"/>
        <w:autoSpaceDE/>
        <w:autoSpaceDN/>
        <w:bidi w:val="0"/>
        <w:snapToGrid/>
        <w:spacing w:line="360" w:lineRule="auto"/>
        <w:ind w:leftChars="0" w:firstLine="480" w:firstLineChars="200"/>
        <w:jc w:val="left"/>
        <w:rPr>
          <w:rFonts w:hint="eastAsia" w:ascii="Times New Roman" w:hAnsi="Times New Roman" w:eastAsia="华文中宋"/>
          <w:b/>
          <w:sz w:val="24"/>
          <w:szCs w:val="24"/>
        </w:rPr>
        <w:sectPr>
          <w:pgSz w:w="11907" w:h="16840"/>
          <w:pgMar w:top="851" w:right="663" w:bottom="851" w:left="902" w:header="851" w:footer="992" w:gutter="0"/>
          <w:cols w:space="720" w:num="1"/>
          <w:docGrid w:linePitch="312" w:charSpace="0"/>
        </w:sectPr>
      </w:pPr>
    </w:p>
    <w:p>
      <w:pPr>
        <w:pStyle w:val="2"/>
        <w:keepNext w:val="0"/>
        <w:keepLines w:val="0"/>
        <w:pageBreakBefore w:val="0"/>
        <w:kinsoku/>
        <w:wordWrap/>
        <w:overflowPunct/>
        <w:topLinePunct w:val="0"/>
        <w:autoSpaceDE/>
        <w:autoSpaceDN/>
        <w:bidi w:val="0"/>
        <w:adjustRightInd w:val="0"/>
        <w:snapToGrid/>
        <w:spacing w:line="360" w:lineRule="auto"/>
        <w:ind w:leftChars="0" w:firstLine="480" w:firstLineChars="200"/>
        <w:rPr>
          <w:rFonts w:hint="eastAsia" w:ascii="Times New Roman" w:hAnsi="Times New Roman"/>
          <w:bCs w:val="0"/>
          <w:sz w:val="24"/>
          <w:szCs w:val="24"/>
        </w:rPr>
      </w:pPr>
      <w:r>
        <w:rPr>
          <w:rFonts w:hint="eastAsia" w:ascii="Times New Roman" w:hAnsi="Times New Roman"/>
          <w:bCs w:val="0"/>
          <w:spacing w:val="0"/>
          <w:sz w:val="24"/>
          <w:szCs w:val="24"/>
          <w:lang w:eastAsia="zh-CN"/>
        </w:rPr>
        <w:t>附件2：</w:t>
      </w:r>
    </w:p>
    <w:p>
      <w:pPr>
        <w:keepNext w:val="0"/>
        <w:keepLines w:val="0"/>
        <w:pageBreakBefore w:val="0"/>
        <w:kinsoku/>
        <w:wordWrap/>
        <w:overflowPunct/>
        <w:topLinePunct w:val="0"/>
        <w:autoSpaceDE/>
        <w:autoSpaceDN/>
        <w:bidi w:val="0"/>
        <w:snapToGrid/>
        <w:spacing w:before="156" w:after="156" w:line="360" w:lineRule="auto"/>
        <w:ind w:leftChars="0" w:firstLine="546" w:firstLineChars="200"/>
        <w:jc w:val="center"/>
        <w:rPr>
          <w:rFonts w:hint="eastAsia" w:ascii="Times New Roman" w:hAnsi="Times New Roman" w:eastAsia="仿宋_GB2312"/>
          <w:b/>
          <w:spacing w:val="16"/>
          <w:sz w:val="24"/>
          <w:szCs w:val="24"/>
        </w:rPr>
      </w:pPr>
      <w:r>
        <w:rPr>
          <w:rFonts w:hint="eastAsia" w:ascii="Times New Roman" w:hAnsi="Times New Roman" w:eastAsia="仿宋_GB2312"/>
          <w:b/>
          <w:spacing w:val="16"/>
          <w:sz w:val="24"/>
          <w:szCs w:val="24"/>
          <w:lang w:eastAsia="zh-CN"/>
        </w:rPr>
        <w:t>园艺学院</w:t>
      </w:r>
      <w:r>
        <w:rPr>
          <w:rFonts w:hint="eastAsia" w:ascii="Times New Roman" w:hAnsi="Times New Roman" w:eastAsia="仿宋_GB2312"/>
          <w:b/>
          <w:spacing w:val="16"/>
          <w:sz w:val="24"/>
          <w:szCs w:val="24"/>
          <w:lang w:val="en-US" w:eastAsia="zh-CN"/>
        </w:rPr>
        <w:t>201</w:t>
      </w:r>
      <w:r>
        <w:rPr>
          <w:rFonts w:hint="eastAsia" w:eastAsia="仿宋_GB2312"/>
          <w:b/>
          <w:spacing w:val="16"/>
          <w:sz w:val="24"/>
          <w:szCs w:val="24"/>
          <w:lang w:val="en-US" w:eastAsia="zh-CN"/>
        </w:rPr>
        <w:t>7</w:t>
      </w:r>
      <w:r>
        <w:rPr>
          <w:rFonts w:hint="eastAsia" w:ascii="Times New Roman" w:hAnsi="Times New Roman" w:eastAsia="仿宋_GB2312"/>
          <w:b/>
          <w:spacing w:val="16"/>
          <w:sz w:val="24"/>
          <w:szCs w:val="24"/>
          <w:lang w:val="en-US" w:eastAsia="zh-CN"/>
        </w:rPr>
        <w:t>-201</w:t>
      </w:r>
      <w:r>
        <w:rPr>
          <w:rFonts w:hint="eastAsia" w:eastAsia="仿宋_GB2312"/>
          <w:b/>
          <w:spacing w:val="16"/>
          <w:sz w:val="24"/>
          <w:szCs w:val="24"/>
          <w:lang w:val="en-US" w:eastAsia="zh-CN"/>
        </w:rPr>
        <w:t>8</w:t>
      </w:r>
      <w:r>
        <w:rPr>
          <w:rFonts w:hint="eastAsia" w:ascii="Times New Roman" w:hAnsi="Times New Roman" w:eastAsia="仿宋_GB2312"/>
          <w:b/>
          <w:spacing w:val="16"/>
          <w:sz w:val="24"/>
          <w:szCs w:val="24"/>
        </w:rPr>
        <w:t>学年</w:t>
      </w:r>
      <w:r>
        <w:rPr>
          <w:rFonts w:hint="eastAsia" w:ascii="Times New Roman" w:hAnsi="Times New Roman" w:eastAsia="仿宋_GB2312"/>
          <w:b/>
          <w:bCs/>
          <w:spacing w:val="16"/>
          <w:sz w:val="24"/>
          <w:szCs w:val="24"/>
        </w:rPr>
        <w:t>综合、专项及单项奖学金名额分配</w:t>
      </w:r>
      <w:r>
        <w:rPr>
          <w:rFonts w:hint="eastAsia" w:ascii="Times New Roman" w:hAnsi="Times New Roman" w:eastAsia="仿宋_GB2312"/>
          <w:b/>
          <w:spacing w:val="16"/>
          <w:sz w:val="24"/>
          <w:szCs w:val="24"/>
        </w:rPr>
        <w:t>方案</w:t>
      </w:r>
    </w:p>
    <w:p>
      <w:pPr>
        <w:keepNext w:val="0"/>
        <w:keepLines w:val="0"/>
        <w:pageBreakBefore w:val="0"/>
        <w:kinsoku/>
        <w:wordWrap/>
        <w:overflowPunct/>
        <w:topLinePunct w:val="0"/>
        <w:autoSpaceDE/>
        <w:autoSpaceDN/>
        <w:bidi w:val="0"/>
        <w:snapToGrid/>
        <w:spacing w:before="156" w:after="156" w:line="360" w:lineRule="auto"/>
        <w:ind w:leftChars="0" w:firstLine="546" w:firstLineChars="200"/>
        <w:rPr>
          <w:rFonts w:hint="eastAsia" w:ascii="Times New Roman" w:hAnsi="Times New Roman" w:eastAsia="仿宋_GB2312"/>
          <w:b/>
          <w:spacing w:val="16"/>
          <w:sz w:val="24"/>
          <w:szCs w:val="24"/>
        </w:rPr>
      </w:pPr>
      <w:r>
        <w:rPr>
          <w:rFonts w:hint="eastAsia" w:ascii="Times New Roman" w:hAnsi="Times New Roman" w:eastAsia="仿宋_GB2312"/>
          <w:b/>
          <w:spacing w:val="16"/>
          <w:sz w:val="24"/>
          <w:szCs w:val="24"/>
        </w:rPr>
        <w:t>一、奖优类</w:t>
      </w:r>
    </w:p>
    <w:tbl>
      <w:tblPr>
        <w:tblStyle w:val="6"/>
        <w:tblW w:w="9788" w:type="dxa"/>
        <w:jc w:val="center"/>
        <w:tblInd w:w="-523" w:type="dxa"/>
        <w:tblLayout w:type="fixed"/>
        <w:tblCellMar>
          <w:top w:w="0" w:type="dxa"/>
          <w:left w:w="108" w:type="dxa"/>
          <w:bottom w:w="0" w:type="dxa"/>
          <w:right w:w="108" w:type="dxa"/>
        </w:tblCellMar>
      </w:tblPr>
      <w:tblGrid>
        <w:gridCol w:w="2177"/>
        <w:gridCol w:w="1153"/>
        <w:gridCol w:w="878"/>
        <w:gridCol w:w="912"/>
        <w:gridCol w:w="972"/>
        <w:gridCol w:w="936"/>
        <w:gridCol w:w="920"/>
        <w:gridCol w:w="920"/>
        <w:gridCol w:w="920"/>
      </w:tblGrid>
      <w:tr>
        <w:tblPrEx>
          <w:tblLayout w:type="fixed"/>
          <w:tblCellMar>
            <w:top w:w="0" w:type="dxa"/>
            <w:left w:w="108" w:type="dxa"/>
            <w:bottom w:w="0" w:type="dxa"/>
            <w:right w:w="108" w:type="dxa"/>
          </w:tblCellMar>
        </w:tblPrEx>
        <w:trPr>
          <w:trHeight w:val="374" w:hRule="atLeast"/>
          <w:jc w:val="center"/>
        </w:trPr>
        <w:tc>
          <w:tcPr>
            <w:tcW w:w="2177"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60" w:lineRule="auto"/>
              <w:jc w:val="center"/>
              <w:rPr>
                <w:rFonts w:ascii="Times New Roman" w:hAnsi="Times New Roman" w:cs="宋体"/>
                <w:b/>
                <w:bCs/>
                <w:kern w:val="0"/>
                <w:sz w:val="24"/>
                <w:szCs w:val="24"/>
              </w:rPr>
            </w:pPr>
            <w:r>
              <w:rPr>
                <w:rFonts w:hint="eastAsia" w:ascii="Times New Roman" w:hAnsi="Times New Roman" w:cs="宋体"/>
                <w:b/>
                <w:bCs/>
                <w:kern w:val="0"/>
                <w:sz w:val="24"/>
                <w:szCs w:val="24"/>
              </w:rPr>
              <w:t>奖优类</w:t>
            </w:r>
          </w:p>
        </w:tc>
        <w:tc>
          <w:tcPr>
            <w:tcW w:w="1153" w:type="dxa"/>
            <w:tcBorders>
              <w:top w:val="single" w:color="auto" w:sz="8" w:space="0"/>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60" w:lineRule="auto"/>
              <w:jc w:val="center"/>
              <w:rPr>
                <w:rFonts w:ascii="Times New Roman" w:hAnsi="Times New Roman" w:cs="宋体"/>
                <w:b/>
                <w:bCs/>
                <w:kern w:val="0"/>
                <w:sz w:val="24"/>
                <w:szCs w:val="24"/>
              </w:rPr>
            </w:pPr>
            <w:r>
              <w:rPr>
                <w:rFonts w:hint="eastAsia" w:ascii="Times New Roman" w:hAnsi="Times New Roman" w:cs="宋体"/>
                <w:b/>
                <w:bCs/>
                <w:kern w:val="0"/>
                <w:sz w:val="24"/>
                <w:szCs w:val="24"/>
              </w:rPr>
              <w:t>金额</w:t>
            </w:r>
          </w:p>
        </w:tc>
        <w:tc>
          <w:tcPr>
            <w:tcW w:w="878" w:type="dxa"/>
            <w:tcBorders>
              <w:top w:val="single" w:color="auto" w:sz="8" w:space="0"/>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60" w:lineRule="auto"/>
              <w:jc w:val="center"/>
              <w:rPr>
                <w:rFonts w:ascii="Times New Roman" w:hAnsi="Times New Roman" w:cs="宋体"/>
                <w:b/>
                <w:bCs/>
                <w:kern w:val="0"/>
                <w:sz w:val="24"/>
                <w:szCs w:val="24"/>
              </w:rPr>
            </w:pPr>
            <w:r>
              <w:rPr>
                <w:rFonts w:hint="eastAsia" w:ascii="Times New Roman" w:hAnsi="Times New Roman" w:cs="宋体"/>
                <w:b/>
                <w:bCs/>
                <w:kern w:val="0"/>
                <w:sz w:val="24"/>
                <w:szCs w:val="24"/>
              </w:rPr>
              <w:t>总名额</w:t>
            </w:r>
          </w:p>
        </w:tc>
        <w:tc>
          <w:tcPr>
            <w:tcW w:w="912" w:type="dxa"/>
            <w:tcBorders>
              <w:top w:val="single" w:color="auto" w:sz="8" w:space="0"/>
              <w:left w:val="nil"/>
              <w:bottom w:val="single" w:color="auto" w:sz="8" w:space="0"/>
              <w:right w:val="nil"/>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cs="宋体"/>
                <w:b/>
                <w:bCs/>
                <w:kern w:val="0"/>
                <w:sz w:val="24"/>
                <w:szCs w:val="24"/>
              </w:rPr>
            </w:pPr>
            <w:r>
              <w:rPr>
                <w:rFonts w:hint="eastAsia" w:ascii="Times New Roman" w:hAnsi="Times New Roman" w:eastAsia="宋体" w:cs="宋体"/>
                <w:b/>
                <w:i w:val="0"/>
                <w:color w:val="000000"/>
                <w:kern w:val="0"/>
                <w:sz w:val="24"/>
                <w:szCs w:val="24"/>
                <w:u w:val="none"/>
                <w:lang w:val="en-US" w:eastAsia="zh-CN" w:bidi="ar"/>
              </w:rPr>
              <w:t>201</w:t>
            </w:r>
            <w:r>
              <w:rPr>
                <w:rFonts w:hint="eastAsia" w:cs="宋体"/>
                <w:b/>
                <w:i w:val="0"/>
                <w:color w:val="000000"/>
                <w:kern w:val="0"/>
                <w:sz w:val="24"/>
                <w:szCs w:val="24"/>
                <w:u w:val="none"/>
                <w:lang w:val="en-US" w:eastAsia="zh-CN" w:bidi="ar"/>
              </w:rPr>
              <w:t>5</w:t>
            </w:r>
            <w:r>
              <w:rPr>
                <w:rFonts w:hint="eastAsia" w:ascii="Times New Roman" w:hAnsi="Times New Roman" w:eastAsia="宋体" w:cs="宋体"/>
                <w:b/>
                <w:i w:val="0"/>
                <w:color w:val="000000"/>
                <w:kern w:val="0"/>
                <w:sz w:val="24"/>
                <w:szCs w:val="24"/>
                <w:u w:val="none"/>
                <w:lang w:val="en-US" w:eastAsia="zh-CN" w:bidi="ar"/>
              </w:rPr>
              <w:br w:type="textWrapping"/>
            </w:r>
            <w:r>
              <w:rPr>
                <w:rFonts w:hint="eastAsia" w:ascii="Times New Roman" w:hAnsi="Times New Roman" w:eastAsia="宋体" w:cs="宋体"/>
                <w:b/>
                <w:i w:val="0"/>
                <w:color w:val="000000"/>
                <w:kern w:val="0"/>
                <w:sz w:val="24"/>
                <w:szCs w:val="24"/>
                <w:u w:val="none"/>
                <w:lang w:val="en-US" w:eastAsia="zh-CN" w:bidi="ar"/>
              </w:rPr>
              <w:t>园林</w:t>
            </w:r>
          </w:p>
        </w:tc>
        <w:tc>
          <w:tcPr>
            <w:tcW w:w="972" w:type="dxa"/>
            <w:tcBorders>
              <w:top w:val="single" w:color="auto" w:sz="8" w:space="0"/>
              <w:left w:val="single" w:color="auto" w:sz="4" w:space="0"/>
              <w:bottom w:val="single" w:color="auto" w:sz="8" w:space="0"/>
              <w:right w:val="nil"/>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cs="宋体"/>
                <w:b/>
                <w:bCs/>
                <w:kern w:val="0"/>
                <w:sz w:val="24"/>
                <w:szCs w:val="24"/>
              </w:rPr>
            </w:pPr>
            <w:r>
              <w:rPr>
                <w:rFonts w:hint="eastAsia" w:ascii="Times New Roman" w:hAnsi="Times New Roman" w:eastAsia="宋体" w:cs="宋体"/>
                <w:b/>
                <w:i w:val="0"/>
                <w:color w:val="000000"/>
                <w:kern w:val="0"/>
                <w:sz w:val="24"/>
                <w:szCs w:val="24"/>
                <w:u w:val="none"/>
                <w:lang w:val="en-US" w:eastAsia="zh-CN" w:bidi="ar"/>
              </w:rPr>
              <w:t>201</w:t>
            </w:r>
            <w:r>
              <w:rPr>
                <w:rFonts w:hint="eastAsia" w:cs="宋体"/>
                <w:b/>
                <w:i w:val="0"/>
                <w:color w:val="000000"/>
                <w:kern w:val="0"/>
                <w:sz w:val="24"/>
                <w:szCs w:val="24"/>
                <w:u w:val="none"/>
                <w:lang w:val="en-US" w:eastAsia="zh-CN" w:bidi="ar"/>
              </w:rPr>
              <w:t>5</w:t>
            </w:r>
            <w:r>
              <w:rPr>
                <w:rFonts w:hint="eastAsia" w:ascii="Times New Roman" w:hAnsi="Times New Roman" w:eastAsia="宋体" w:cs="宋体"/>
                <w:b/>
                <w:i w:val="0"/>
                <w:color w:val="000000"/>
                <w:kern w:val="0"/>
                <w:sz w:val="24"/>
                <w:szCs w:val="24"/>
                <w:u w:val="none"/>
                <w:lang w:val="en-US" w:eastAsia="zh-CN" w:bidi="ar"/>
              </w:rPr>
              <w:br w:type="textWrapping"/>
            </w:r>
            <w:r>
              <w:rPr>
                <w:rFonts w:hint="eastAsia" w:ascii="Times New Roman" w:hAnsi="Times New Roman" w:eastAsia="宋体" w:cs="宋体"/>
                <w:b/>
                <w:i w:val="0"/>
                <w:color w:val="000000"/>
                <w:kern w:val="0"/>
                <w:sz w:val="24"/>
                <w:szCs w:val="24"/>
                <w:u w:val="none"/>
                <w:lang w:val="en-US" w:eastAsia="zh-CN" w:bidi="ar"/>
              </w:rPr>
              <w:t>园艺</w:t>
            </w:r>
          </w:p>
        </w:tc>
        <w:tc>
          <w:tcPr>
            <w:tcW w:w="936"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cs="宋体"/>
                <w:b/>
                <w:bCs/>
                <w:kern w:val="0"/>
                <w:sz w:val="24"/>
                <w:szCs w:val="24"/>
              </w:rPr>
            </w:pPr>
            <w:r>
              <w:rPr>
                <w:rFonts w:hint="eastAsia" w:ascii="Times New Roman" w:hAnsi="Times New Roman" w:eastAsia="宋体" w:cs="宋体"/>
                <w:b/>
                <w:i w:val="0"/>
                <w:color w:val="000000"/>
                <w:kern w:val="0"/>
                <w:sz w:val="24"/>
                <w:szCs w:val="24"/>
                <w:u w:val="none"/>
                <w:lang w:val="en-US" w:eastAsia="zh-CN" w:bidi="ar"/>
              </w:rPr>
              <w:t>201</w:t>
            </w:r>
            <w:r>
              <w:rPr>
                <w:rFonts w:hint="eastAsia" w:cs="宋体"/>
                <w:b/>
                <w:i w:val="0"/>
                <w:color w:val="000000"/>
                <w:kern w:val="0"/>
                <w:sz w:val="24"/>
                <w:szCs w:val="24"/>
                <w:u w:val="none"/>
                <w:lang w:val="en-US" w:eastAsia="zh-CN" w:bidi="ar"/>
              </w:rPr>
              <w:t>6</w:t>
            </w:r>
            <w:r>
              <w:rPr>
                <w:rFonts w:hint="eastAsia" w:ascii="Times New Roman" w:hAnsi="Times New Roman" w:eastAsia="宋体" w:cs="宋体"/>
                <w:b/>
                <w:i w:val="0"/>
                <w:color w:val="000000"/>
                <w:kern w:val="0"/>
                <w:sz w:val="24"/>
                <w:szCs w:val="24"/>
                <w:u w:val="none"/>
                <w:lang w:val="en-US" w:eastAsia="zh-CN" w:bidi="ar"/>
              </w:rPr>
              <w:br w:type="textWrapping"/>
            </w:r>
            <w:r>
              <w:rPr>
                <w:rFonts w:hint="eastAsia" w:ascii="Times New Roman" w:hAnsi="Times New Roman" w:eastAsia="宋体" w:cs="宋体"/>
                <w:b/>
                <w:i w:val="0"/>
                <w:color w:val="000000"/>
                <w:kern w:val="0"/>
                <w:sz w:val="24"/>
                <w:szCs w:val="24"/>
                <w:u w:val="none"/>
                <w:lang w:val="en-US" w:eastAsia="zh-CN" w:bidi="ar"/>
              </w:rPr>
              <w:t>园林</w:t>
            </w:r>
          </w:p>
        </w:tc>
        <w:tc>
          <w:tcPr>
            <w:tcW w:w="92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eastAsia" w:ascii="Times New Roman" w:hAnsi="Times New Roman" w:cs="宋体"/>
                <w:b/>
                <w:bCs/>
                <w:kern w:val="0"/>
                <w:sz w:val="24"/>
                <w:szCs w:val="24"/>
              </w:rPr>
            </w:pPr>
            <w:r>
              <w:rPr>
                <w:rFonts w:hint="eastAsia" w:ascii="Times New Roman" w:hAnsi="Times New Roman" w:eastAsia="宋体" w:cs="宋体"/>
                <w:b/>
                <w:i w:val="0"/>
                <w:color w:val="000000"/>
                <w:kern w:val="0"/>
                <w:sz w:val="24"/>
                <w:szCs w:val="24"/>
                <w:u w:val="none"/>
                <w:lang w:val="en-US" w:eastAsia="zh-CN" w:bidi="ar"/>
              </w:rPr>
              <w:t>201</w:t>
            </w:r>
            <w:r>
              <w:rPr>
                <w:rFonts w:hint="eastAsia" w:cs="宋体"/>
                <w:b/>
                <w:i w:val="0"/>
                <w:color w:val="000000"/>
                <w:kern w:val="0"/>
                <w:sz w:val="24"/>
                <w:szCs w:val="24"/>
                <w:u w:val="none"/>
                <w:lang w:val="en-US" w:eastAsia="zh-CN" w:bidi="ar"/>
              </w:rPr>
              <w:t>6</w:t>
            </w:r>
            <w:r>
              <w:rPr>
                <w:rFonts w:hint="eastAsia" w:ascii="Times New Roman" w:hAnsi="Times New Roman" w:eastAsia="宋体" w:cs="宋体"/>
                <w:b/>
                <w:i w:val="0"/>
                <w:color w:val="000000"/>
                <w:kern w:val="0"/>
                <w:sz w:val="24"/>
                <w:szCs w:val="24"/>
                <w:u w:val="none"/>
                <w:lang w:val="en-US" w:eastAsia="zh-CN" w:bidi="ar"/>
              </w:rPr>
              <w:br w:type="textWrapping"/>
            </w:r>
            <w:r>
              <w:rPr>
                <w:rFonts w:hint="eastAsia" w:ascii="Times New Roman" w:hAnsi="Times New Roman" w:eastAsia="宋体" w:cs="宋体"/>
                <w:b/>
                <w:i w:val="0"/>
                <w:color w:val="000000"/>
                <w:kern w:val="0"/>
                <w:sz w:val="24"/>
                <w:szCs w:val="24"/>
                <w:u w:val="none"/>
                <w:lang w:val="en-US" w:eastAsia="zh-CN" w:bidi="ar"/>
              </w:rPr>
              <w:t>园艺</w:t>
            </w:r>
          </w:p>
        </w:tc>
        <w:tc>
          <w:tcPr>
            <w:tcW w:w="92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eastAsia" w:ascii="Times New Roman" w:hAnsi="Times New Roman" w:cs="宋体"/>
                <w:b/>
                <w:bCs/>
                <w:kern w:val="0"/>
                <w:sz w:val="24"/>
                <w:szCs w:val="24"/>
              </w:rPr>
            </w:pPr>
            <w:r>
              <w:rPr>
                <w:rFonts w:hint="eastAsia" w:ascii="Times New Roman" w:hAnsi="Times New Roman" w:eastAsia="宋体" w:cs="宋体"/>
                <w:b/>
                <w:i w:val="0"/>
                <w:color w:val="000000"/>
                <w:kern w:val="0"/>
                <w:sz w:val="24"/>
                <w:szCs w:val="24"/>
                <w:u w:val="none"/>
                <w:lang w:val="en-US" w:eastAsia="zh-CN" w:bidi="ar"/>
              </w:rPr>
              <w:t>201</w:t>
            </w:r>
            <w:r>
              <w:rPr>
                <w:rFonts w:hint="eastAsia" w:cs="宋体"/>
                <w:b/>
                <w:i w:val="0"/>
                <w:color w:val="000000"/>
                <w:kern w:val="0"/>
                <w:sz w:val="24"/>
                <w:szCs w:val="24"/>
                <w:u w:val="none"/>
                <w:lang w:val="en-US" w:eastAsia="zh-CN" w:bidi="ar"/>
              </w:rPr>
              <w:t>7</w:t>
            </w:r>
            <w:r>
              <w:rPr>
                <w:rFonts w:hint="eastAsia" w:ascii="Times New Roman" w:hAnsi="Times New Roman" w:eastAsia="宋体" w:cs="宋体"/>
                <w:b/>
                <w:i w:val="0"/>
                <w:color w:val="000000"/>
                <w:kern w:val="0"/>
                <w:sz w:val="24"/>
                <w:szCs w:val="24"/>
                <w:u w:val="none"/>
                <w:lang w:val="en-US" w:eastAsia="zh-CN" w:bidi="ar"/>
              </w:rPr>
              <w:br w:type="textWrapping"/>
            </w:r>
            <w:r>
              <w:rPr>
                <w:rFonts w:hint="eastAsia" w:ascii="Times New Roman" w:hAnsi="Times New Roman" w:eastAsia="宋体" w:cs="宋体"/>
                <w:b/>
                <w:i w:val="0"/>
                <w:color w:val="000000"/>
                <w:kern w:val="0"/>
                <w:sz w:val="24"/>
                <w:szCs w:val="24"/>
                <w:u w:val="none"/>
                <w:lang w:val="en-US" w:eastAsia="zh-CN" w:bidi="ar"/>
              </w:rPr>
              <w:t>园林</w:t>
            </w:r>
          </w:p>
        </w:tc>
        <w:tc>
          <w:tcPr>
            <w:tcW w:w="92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eastAsia" w:ascii="Times New Roman" w:hAnsi="Times New Roman" w:cs="宋体"/>
                <w:b/>
                <w:bCs/>
                <w:kern w:val="0"/>
                <w:sz w:val="24"/>
                <w:szCs w:val="24"/>
              </w:rPr>
            </w:pPr>
            <w:r>
              <w:rPr>
                <w:rFonts w:hint="eastAsia" w:ascii="Times New Roman" w:hAnsi="Times New Roman" w:eastAsia="宋体" w:cs="宋体"/>
                <w:b/>
                <w:i w:val="0"/>
                <w:color w:val="000000"/>
                <w:kern w:val="0"/>
                <w:sz w:val="24"/>
                <w:szCs w:val="24"/>
                <w:u w:val="none"/>
                <w:lang w:val="en-US" w:eastAsia="zh-CN" w:bidi="ar"/>
              </w:rPr>
              <w:t>201</w:t>
            </w:r>
            <w:r>
              <w:rPr>
                <w:rFonts w:hint="eastAsia" w:cs="宋体"/>
                <w:b/>
                <w:i w:val="0"/>
                <w:color w:val="000000"/>
                <w:kern w:val="0"/>
                <w:sz w:val="24"/>
                <w:szCs w:val="24"/>
                <w:u w:val="none"/>
                <w:lang w:val="en-US" w:eastAsia="zh-CN" w:bidi="ar"/>
              </w:rPr>
              <w:t>7</w:t>
            </w:r>
            <w:r>
              <w:rPr>
                <w:rFonts w:hint="eastAsia" w:ascii="Times New Roman" w:hAnsi="Times New Roman" w:eastAsia="宋体" w:cs="宋体"/>
                <w:b/>
                <w:i w:val="0"/>
                <w:color w:val="000000"/>
                <w:kern w:val="0"/>
                <w:sz w:val="24"/>
                <w:szCs w:val="24"/>
                <w:u w:val="none"/>
                <w:lang w:val="en-US" w:eastAsia="zh-CN" w:bidi="ar"/>
              </w:rPr>
              <w:br w:type="textWrapping"/>
            </w:r>
            <w:r>
              <w:rPr>
                <w:rFonts w:hint="eastAsia" w:ascii="Times New Roman" w:hAnsi="Times New Roman" w:eastAsia="宋体" w:cs="宋体"/>
                <w:b/>
                <w:i w:val="0"/>
                <w:color w:val="000000"/>
                <w:kern w:val="0"/>
                <w:sz w:val="24"/>
                <w:szCs w:val="24"/>
                <w:u w:val="none"/>
                <w:lang w:val="en-US" w:eastAsia="zh-CN" w:bidi="ar"/>
              </w:rPr>
              <w:t>园艺</w:t>
            </w:r>
          </w:p>
        </w:tc>
      </w:tr>
      <w:tr>
        <w:tblPrEx>
          <w:tblLayout w:type="fixed"/>
          <w:tblCellMar>
            <w:top w:w="0" w:type="dxa"/>
            <w:left w:w="108" w:type="dxa"/>
            <w:bottom w:w="0" w:type="dxa"/>
            <w:right w:w="108" w:type="dxa"/>
          </w:tblCellMar>
        </w:tblPrEx>
        <w:trPr>
          <w:trHeight w:val="374" w:hRule="atLeast"/>
          <w:jc w:val="center"/>
        </w:trPr>
        <w:tc>
          <w:tcPr>
            <w:tcW w:w="2177" w:type="dxa"/>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cs="宋体"/>
                <w:kern w:val="0"/>
                <w:sz w:val="24"/>
                <w:szCs w:val="24"/>
              </w:rPr>
            </w:pPr>
            <w:r>
              <w:rPr>
                <w:rFonts w:hint="eastAsia" w:ascii="Times New Roman" w:hAnsi="Times New Roman" w:eastAsia="宋体" w:cs="宋体"/>
                <w:i w:val="0"/>
                <w:color w:val="000000"/>
                <w:kern w:val="0"/>
                <w:sz w:val="24"/>
                <w:szCs w:val="24"/>
                <w:u w:val="none"/>
                <w:lang w:val="en-US" w:eastAsia="zh-CN" w:bidi="ar"/>
              </w:rPr>
              <w:t>国家奖学金</w:t>
            </w:r>
          </w:p>
        </w:tc>
        <w:tc>
          <w:tcPr>
            <w:tcW w:w="1153" w:type="dxa"/>
            <w:tcBorders>
              <w:top w:val="single" w:color="auto" w:sz="8"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8000</w:t>
            </w:r>
          </w:p>
        </w:tc>
        <w:tc>
          <w:tcPr>
            <w:tcW w:w="878" w:type="dxa"/>
            <w:tcBorders>
              <w:top w:val="single" w:color="auto" w:sz="8"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6</w:t>
            </w:r>
          </w:p>
        </w:tc>
        <w:tc>
          <w:tcPr>
            <w:tcW w:w="912" w:type="dxa"/>
            <w:tcBorders>
              <w:top w:val="single" w:color="auto" w:sz="8"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72" w:type="dxa"/>
            <w:tcBorders>
              <w:top w:val="single" w:color="auto" w:sz="8"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36" w:type="dxa"/>
            <w:tcBorders>
              <w:top w:val="single" w:color="auto" w:sz="8" w:space="0"/>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20" w:type="dxa"/>
            <w:tcBorders>
              <w:top w:val="single" w:color="auto" w:sz="8" w:space="0"/>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20" w:type="dxa"/>
            <w:tcBorders>
              <w:top w:val="single" w:color="auto" w:sz="8" w:space="0"/>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20" w:type="dxa"/>
            <w:tcBorders>
              <w:top w:val="single" w:color="auto" w:sz="8" w:space="0"/>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r>
      <w:tr>
        <w:tblPrEx>
          <w:tblLayout w:type="fixed"/>
          <w:tblCellMar>
            <w:top w:w="0" w:type="dxa"/>
            <w:left w:w="108" w:type="dxa"/>
            <w:bottom w:w="0" w:type="dxa"/>
            <w:right w:w="108" w:type="dxa"/>
          </w:tblCellMar>
        </w:tblPrEx>
        <w:trPr>
          <w:trHeight w:val="374" w:hRule="atLeast"/>
          <w:jc w:val="center"/>
        </w:trPr>
        <w:tc>
          <w:tcPr>
            <w:tcW w:w="2177" w:type="dxa"/>
            <w:tcBorders>
              <w:top w:val="nil"/>
              <w:left w:val="single" w:color="auto" w:sz="8"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cs="宋体"/>
                <w:kern w:val="0"/>
                <w:sz w:val="24"/>
                <w:szCs w:val="24"/>
              </w:rPr>
            </w:pPr>
            <w:r>
              <w:rPr>
                <w:rFonts w:hint="eastAsia" w:ascii="Times New Roman" w:hAnsi="Times New Roman" w:eastAsia="宋体" w:cs="宋体"/>
                <w:i w:val="0"/>
                <w:color w:val="000000"/>
                <w:kern w:val="0"/>
                <w:sz w:val="24"/>
                <w:szCs w:val="24"/>
                <w:u w:val="none"/>
                <w:lang w:val="en-US" w:eastAsia="zh-CN" w:bidi="ar"/>
              </w:rPr>
              <w:t>金龙鱼奖学金</w:t>
            </w:r>
          </w:p>
        </w:tc>
        <w:tc>
          <w:tcPr>
            <w:tcW w:w="11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8000</w:t>
            </w:r>
          </w:p>
        </w:tc>
        <w:tc>
          <w:tcPr>
            <w:tcW w:w="87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2</w:t>
            </w:r>
          </w:p>
        </w:tc>
        <w:tc>
          <w:tcPr>
            <w:tcW w:w="91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7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36" w:type="dxa"/>
            <w:tcBorders>
              <w:top w:val="nil"/>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nil"/>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20" w:type="dxa"/>
            <w:tcBorders>
              <w:top w:val="nil"/>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nil"/>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r>
      <w:tr>
        <w:tblPrEx>
          <w:tblLayout w:type="fixed"/>
          <w:tblCellMar>
            <w:top w:w="0" w:type="dxa"/>
            <w:left w:w="108" w:type="dxa"/>
            <w:bottom w:w="0" w:type="dxa"/>
            <w:right w:w="108" w:type="dxa"/>
          </w:tblCellMar>
        </w:tblPrEx>
        <w:trPr>
          <w:trHeight w:val="374" w:hRule="atLeast"/>
          <w:jc w:val="center"/>
        </w:trPr>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cs="宋体"/>
                <w:kern w:val="0"/>
                <w:sz w:val="24"/>
                <w:szCs w:val="24"/>
              </w:rPr>
            </w:pPr>
            <w:r>
              <w:rPr>
                <w:rFonts w:hint="eastAsia" w:ascii="Times New Roman" w:hAnsi="Times New Roman" w:eastAsia="宋体" w:cs="宋体"/>
                <w:i w:val="0"/>
                <w:color w:val="000000"/>
                <w:kern w:val="0"/>
                <w:sz w:val="24"/>
                <w:szCs w:val="24"/>
                <w:u w:val="none"/>
                <w:lang w:val="en-US" w:eastAsia="zh-CN" w:bidi="ar"/>
              </w:rPr>
              <w:t>春雨奖学金</w:t>
            </w:r>
          </w:p>
        </w:tc>
        <w:tc>
          <w:tcPr>
            <w:tcW w:w="11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8000</w:t>
            </w:r>
          </w:p>
        </w:tc>
        <w:tc>
          <w:tcPr>
            <w:tcW w:w="87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r>
      <w:tr>
        <w:tblPrEx>
          <w:tblLayout w:type="fixed"/>
          <w:tblCellMar>
            <w:top w:w="0" w:type="dxa"/>
            <w:left w:w="108" w:type="dxa"/>
            <w:bottom w:w="0" w:type="dxa"/>
            <w:right w:w="108" w:type="dxa"/>
          </w:tblCellMar>
        </w:tblPrEx>
        <w:trPr>
          <w:trHeight w:val="374" w:hRule="atLeast"/>
          <w:jc w:val="center"/>
        </w:trPr>
        <w:tc>
          <w:tcPr>
            <w:tcW w:w="2177" w:type="dxa"/>
            <w:tcBorders>
              <w:top w:val="single" w:color="auto" w:sz="4" w:space="0"/>
              <w:left w:val="single" w:color="auto" w:sz="8"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eastAsia" w:ascii="Times New Roman" w:hAnsi="Times New Roman" w:cs="宋体"/>
                <w:kern w:val="0"/>
                <w:sz w:val="24"/>
                <w:szCs w:val="24"/>
              </w:rPr>
            </w:pPr>
            <w:r>
              <w:rPr>
                <w:rFonts w:hint="eastAsia" w:ascii="Times New Roman" w:hAnsi="Times New Roman" w:eastAsia="宋体" w:cs="宋体"/>
                <w:i w:val="0"/>
                <w:color w:val="000000"/>
                <w:kern w:val="0"/>
                <w:sz w:val="24"/>
                <w:szCs w:val="24"/>
                <w:u w:val="none"/>
                <w:lang w:val="en-US" w:eastAsia="zh-CN" w:bidi="ar"/>
              </w:rPr>
              <w:t>优秀学生奖学金</w:t>
            </w:r>
          </w:p>
        </w:tc>
        <w:tc>
          <w:tcPr>
            <w:tcW w:w="1153" w:type="dxa"/>
            <w:tcBorders>
              <w:top w:val="single" w:color="auto" w:sz="4" w:space="0"/>
              <w:left w:val="nil"/>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5000</w:t>
            </w:r>
          </w:p>
        </w:tc>
        <w:tc>
          <w:tcPr>
            <w:tcW w:w="878" w:type="dxa"/>
            <w:tcBorders>
              <w:top w:val="single" w:color="auto" w:sz="4" w:space="0"/>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21</w:t>
            </w:r>
          </w:p>
        </w:tc>
        <w:tc>
          <w:tcPr>
            <w:tcW w:w="912" w:type="dxa"/>
            <w:tcBorders>
              <w:top w:val="single" w:color="auto" w:sz="4" w:space="0"/>
              <w:left w:val="nil"/>
              <w:bottom w:val="single" w:color="auto" w:sz="8"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2</w:t>
            </w:r>
          </w:p>
        </w:tc>
        <w:tc>
          <w:tcPr>
            <w:tcW w:w="972" w:type="dxa"/>
            <w:tcBorders>
              <w:top w:val="single" w:color="auto" w:sz="4" w:space="0"/>
              <w:left w:val="nil"/>
              <w:bottom w:val="single" w:color="auto" w:sz="8"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5</w:t>
            </w:r>
          </w:p>
        </w:tc>
        <w:tc>
          <w:tcPr>
            <w:tcW w:w="936" w:type="dxa"/>
            <w:tcBorders>
              <w:top w:val="single" w:color="auto" w:sz="4" w:space="0"/>
              <w:left w:val="nil"/>
              <w:bottom w:val="nil"/>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2</w:t>
            </w:r>
          </w:p>
        </w:tc>
        <w:tc>
          <w:tcPr>
            <w:tcW w:w="920" w:type="dxa"/>
            <w:tcBorders>
              <w:top w:val="single" w:color="auto" w:sz="4" w:space="0"/>
              <w:left w:val="nil"/>
              <w:bottom w:val="nil"/>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5</w:t>
            </w:r>
          </w:p>
        </w:tc>
        <w:tc>
          <w:tcPr>
            <w:tcW w:w="920" w:type="dxa"/>
            <w:tcBorders>
              <w:top w:val="single" w:color="auto" w:sz="4" w:space="0"/>
              <w:left w:val="nil"/>
              <w:bottom w:val="nil"/>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2</w:t>
            </w:r>
          </w:p>
        </w:tc>
        <w:tc>
          <w:tcPr>
            <w:tcW w:w="920" w:type="dxa"/>
            <w:tcBorders>
              <w:top w:val="single" w:color="auto" w:sz="4" w:space="0"/>
              <w:left w:val="nil"/>
              <w:bottom w:val="nil"/>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5</w:t>
            </w:r>
          </w:p>
        </w:tc>
      </w:tr>
      <w:tr>
        <w:tblPrEx>
          <w:tblLayout w:type="fixed"/>
          <w:tblCellMar>
            <w:top w:w="0" w:type="dxa"/>
            <w:left w:w="108" w:type="dxa"/>
            <w:bottom w:w="0" w:type="dxa"/>
            <w:right w:w="108" w:type="dxa"/>
          </w:tblCellMar>
        </w:tblPrEx>
        <w:trPr>
          <w:trHeight w:val="374" w:hRule="atLeast"/>
          <w:jc w:val="center"/>
        </w:trPr>
        <w:tc>
          <w:tcPr>
            <w:tcW w:w="2177" w:type="dxa"/>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eastAsia" w:ascii="Times New Roman" w:hAnsi="Times New Roman"/>
                <w:sz w:val="24"/>
                <w:szCs w:val="24"/>
              </w:rPr>
            </w:pPr>
            <w:r>
              <w:rPr>
                <w:rFonts w:hint="eastAsia" w:ascii="Times New Roman" w:hAnsi="Times New Roman" w:eastAsia="宋体" w:cs="宋体"/>
                <w:i w:val="0"/>
                <w:color w:val="000000"/>
                <w:kern w:val="0"/>
                <w:sz w:val="24"/>
                <w:szCs w:val="24"/>
                <w:u w:val="none"/>
                <w:lang w:val="en-US" w:eastAsia="zh-CN" w:bidi="ar"/>
              </w:rPr>
              <w:t>先正达奖学金</w:t>
            </w:r>
          </w:p>
        </w:tc>
        <w:tc>
          <w:tcPr>
            <w:tcW w:w="1153" w:type="dxa"/>
            <w:tcBorders>
              <w:top w:val="single" w:color="auto" w:sz="8"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i w:val="0"/>
                <w:color w:val="000000"/>
                <w:kern w:val="0"/>
                <w:sz w:val="24"/>
                <w:szCs w:val="24"/>
                <w:u w:val="none"/>
                <w:lang w:val="en-US" w:eastAsia="zh-CN" w:bidi="ar"/>
              </w:rPr>
              <w:t>5000</w:t>
            </w:r>
          </w:p>
        </w:tc>
        <w:tc>
          <w:tcPr>
            <w:tcW w:w="878" w:type="dxa"/>
            <w:tcBorders>
              <w:top w:val="single" w:color="auto" w:sz="8"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12" w:type="dxa"/>
            <w:tcBorders>
              <w:top w:val="single" w:color="auto" w:sz="8"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72" w:type="dxa"/>
            <w:tcBorders>
              <w:top w:val="single" w:color="auto" w:sz="8"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36" w:type="dxa"/>
            <w:tcBorders>
              <w:top w:val="single" w:color="auto" w:sz="8" w:space="0"/>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single" w:color="auto" w:sz="8" w:space="0"/>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single" w:color="auto" w:sz="8" w:space="0"/>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single" w:color="auto" w:sz="8" w:space="0"/>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r>
      <w:tr>
        <w:tblPrEx>
          <w:tblLayout w:type="fixed"/>
          <w:tblCellMar>
            <w:top w:w="0" w:type="dxa"/>
            <w:left w:w="108" w:type="dxa"/>
            <w:bottom w:w="0" w:type="dxa"/>
            <w:right w:w="108" w:type="dxa"/>
          </w:tblCellMar>
        </w:tblPrEx>
        <w:trPr>
          <w:trHeight w:val="374" w:hRule="atLeast"/>
          <w:jc w:val="center"/>
        </w:trPr>
        <w:tc>
          <w:tcPr>
            <w:tcW w:w="2177" w:type="dxa"/>
            <w:tcBorders>
              <w:top w:val="nil"/>
              <w:left w:val="single" w:color="auto" w:sz="8" w:space="0"/>
              <w:bottom w:val="single" w:color="auto"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eastAsia" w:ascii="Times New Roman" w:hAnsi="Times New Roman"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校长奖学金</w:t>
            </w:r>
          </w:p>
        </w:tc>
        <w:tc>
          <w:tcPr>
            <w:tcW w:w="1153" w:type="dxa"/>
            <w:tcBorders>
              <w:top w:val="nil"/>
              <w:left w:val="nil"/>
              <w:bottom w:val="single" w:color="auto"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4000</w:t>
            </w:r>
          </w:p>
        </w:tc>
        <w:tc>
          <w:tcPr>
            <w:tcW w:w="878" w:type="dxa"/>
            <w:tcBorders>
              <w:top w:val="nil"/>
              <w:left w:val="nil"/>
              <w:bottom w:val="single" w:color="auto" w:sz="8"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12" w:type="dxa"/>
            <w:tcBorders>
              <w:top w:val="nil"/>
              <w:left w:val="nil"/>
              <w:bottom w:val="single" w:color="auto" w:sz="8"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c>
          <w:tcPr>
            <w:tcW w:w="972" w:type="dxa"/>
            <w:tcBorders>
              <w:top w:val="nil"/>
              <w:left w:val="nil"/>
              <w:bottom w:val="single" w:color="auto" w:sz="8"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c>
          <w:tcPr>
            <w:tcW w:w="93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c>
          <w:tcPr>
            <w:tcW w:w="92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c>
          <w:tcPr>
            <w:tcW w:w="92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c>
          <w:tcPr>
            <w:tcW w:w="92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374" w:hRule="atLeast"/>
          <w:jc w:val="center"/>
        </w:trPr>
        <w:tc>
          <w:tcPr>
            <w:tcW w:w="2177" w:type="dxa"/>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cs="宋体"/>
                <w:kern w:val="0"/>
                <w:sz w:val="24"/>
                <w:szCs w:val="24"/>
              </w:rPr>
            </w:pPr>
            <w:r>
              <w:rPr>
                <w:rFonts w:hint="eastAsia" w:ascii="Times New Roman" w:hAnsi="Times New Roman" w:eastAsia="宋体" w:cs="宋体"/>
                <w:i w:val="0"/>
                <w:color w:val="000000"/>
                <w:kern w:val="0"/>
                <w:sz w:val="24"/>
                <w:szCs w:val="24"/>
                <w:u w:val="none"/>
                <w:lang w:val="en-US" w:eastAsia="zh-CN" w:bidi="ar"/>
              </w:rPr>
              <w:t>金正大二等奖学金</w:t>
            </w:r>
          </w:p>
        </w:tc>
        <w:tc>
          <w:tcPr>
            <w:tcW w:w="1153" w:type="dxa"/>
            <w:tcBorders>
              <w:top w:val="single" w:color="auto" w:sz="8"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4000</w:t>
            </w:r>
          </w:p>
        </w:tc>
        <w:tc>
          <w:tcPr>
            <w:tcW w:w="878" w:type="dxa"/>
            <w:tcBorders>
              <w:top w:val="single" w:color="auto" w:sz="8"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12" w:type="dxa"/>
            <w:tcBorders>
              <w:top w:val="single" w:color="auto" w:sz="8"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c>
          <w:tcPr>
            <w:tcW w:w="972" w:type="dxa"/>
            <w:tcBorders>
              <w:top w:val="single" w:color="auto" w:sz="8"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c>
          <w:tcPr>
            <w:tcW w:w="936" w:type="dxa"/>
            <w:tcBorders>
              <w:top w:val="single" w:color="auto" w:sz="8" w:space="0"/>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c>
          <w:tcPr>
            <w:tcW w:w="920" w:type="dxa"/>
            <w:tcBorders>
              <w:top w:val="single" w:color="auto" w:sz="8" w:space="0"/>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c>
          <w:tcPr>
            <w:tcW w:w="920" w:type="dxa"/>
            <w:tcBorders>
              <w:top w:val="single" w:color="auto" w:sz="8" w:space="0"/>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c>
          <w:tcPr>
            <w:tcW w:w="920" w:type="dxa"/>
            <w:tcBorders>
              <w:top w:val="single" w:color="auto" w:sz="8" w:space="0"/>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374" w:hRule="atLeast"/>
          <w:jc w:val="center"/>
        </w:trPr>
        <w:tc>
          <w:tcPr>
            <w:tcW w:w="2177" w:type="dxa"/>
            <w:tcBorders>
              <w:top w:val="nil"/>
              <w:left w:val="single" w:color="auto" w:sz="8" w:space="0"/>
              <w:bottom w:val="single" w:color="auto"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eastAsia" w:ascii="Times New Roman" w:hAnsi="Times New Roman" w:cs="宋体"/>
                <w:kern w:val="0"/>
                <w:sz w:val="24"/>
                <w:szCs w:val="24"/>
              </w:rPr>
            </w:pPr>
            <w:r>
              <w:rPr>
                <w:rFonts w:hint="eastAsia" w:ascii="Times New Roman" w:hAnsi="Times New Roman" w:eastAsia="宋体" w:cs="宋体"/>
                <w:i w:val="0"/>
                <w:color w:val="000000"/>
                <w:kern w:val="0"/>
                <w:sz w:val="24"/>
                <w:szCs w:val="24"/>
                <w:u w:val="none"/>
                <w:lang w:val="en-US" w:eastAsia="zh-CN" w:bidi="ar"/>
              </w:rPr>
              <w:t>何康奖学金</w:t>
            </w:r>
          </w:p>
        </w:tc>
        <w:tc>
          <w:tcPr>
            <w:tcW w:w="1153" w:type="dxa"/>
            <w:tcBorders>
              <w:top w:val="nil"/>
              <w:left w:val="nil"/>
              <w:bottom w:val="single" w:color="auto"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4000</w:t>
            </w:r>
          </w:p>
        </w:tc>
        <w:tc>
          <w:tcPr>
            <w:tcW w:w="878" w:type="dxa"/>
            <w:tcBorders>
              <w:top w:val="nil"/>
              <w:left w:val="nil"/>
              <w:bottom w:val="single" w:color="auto" w:sz="8"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12" w:type="dxa"/>
            <w:tcBorders>
              <w:top w:val="nil"/>
              <w:left w:val="nil"/>
              <w:bottom w:val="single" w:color="auto" w:sz="8"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c>
          <w:tcPr>
            <w:tcW w:w="972" w:type="dxa"/>
            <w:tcBorders>
              <w:top w:val="nil"/>
              <w:left w:val="nil"/>
              <w:bottom w:val="single" w:color="auto" w:sz="8"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c>
          <w:tcPr>
            <w:tcW w:w="93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c>
          <w:tcPr>
            <w:tcW w:w="92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c>
          <w:tcPr>
            <w:tcW w:w="92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c>
          <w:tcPr>
            <w:tcW w:w="92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374" w:hRule="atLeast"/>
          <w:jc w:val="center"/>
        </w:trPr>
        <w:tc>
          <w:tcPr>
            <w:tcW w:w="2177" w:type="dxa"/>
            <w:tcBorders>
              <w:top w:val="nil"/>
              <w:left w:val="single" w:color="auto" w:sz="8" w:space="0"/>
              <w:bottom w:val="single" w:color="auto"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cs="宋体"/>
                <w:kern w:val="0"/>
                <w:sz w:val="24"/>
                <w:szCs w:val="24"/>
              </w:rPr>
            </w:pPr>
            <w:r>
              <w:rPr>
                <w:rFonts w:hint="eastAsia" w:ascii="Times New Roman" w:hAnsi="Times New Roman" w:eastAsia="宋体" w:cs="宋体"/>
                <w:i w:val="0"/>
                <w:color w:val="000000"/>
                <w:kern w:val="0"/>
                <w:sz w:val="24"/>
                <w:szCs w:val="24"/>
                <w:u w:val="none"/>
                <w:lang w:val="en-US" w:eastAsia="zh-CN" w:bidi="ar"/>
              </w:rPr>
              <w:t>大北农奖学金</w:t>
            </w:r>
          </w:p>
        </w:tc>
        <w:tc>
          <w:tcPr>
            <w:tcW w:w="1153" w:type="dxa"/>
            <w:tcBorders>
              <w:top w:val="nil"/>
              <w:left w:val="nil"/>
              <w:bottom w:val="single" w:color="auto"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3000</w:t>
            </w:r>
          </w:p>
        </w:tc>
        <w:tc>
          <w:tcPr>
            <w:tcW w:w="878" w:type="dxa"/>
            <w:tcBorders>
              <w:top w:val="nil"/>
              <w:left w:val="nil"/>
              <w:bottom w:val="single" w:color="auto" w:sz="8"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2</w:t>
            </w:r>
          </w:p>
        </w:tc>
        <w:tc>
          <w:tcPr>
            <w:tcW w:w="912" w:type="dxa"/>
            <w:tcBorders>
              <w:top w:val="nil"/>
              <w:left w:val="nil"/>
              <w:bottom w:val="single" w:color="auto" w:sz="8"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72" w:type="dxa"/>
            <w:tcBorders>
              <w:top w:val="nil"/>
              <w:left w:val="nil"/>
              <w:bottom w:val="single" w:color="auto" w:sz="8"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2</w:t>
            </w:r>
          </w:p>
        </w:tc>
        <w:tc>
          <w:tcPr>
            <w:tcW w:w="93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r>
      <w:tr>
        <w:tblPrEx>
          <w:tblLayout w:type="fixed"/>
          <w:tblCellMar>
            <w:top w:w="0" w:type="dxa"/>
            <w:left w:w="108" w:type="dxa"/>
            <w:bottom w:w="0" w:type="dxa"/>
            <w:right w:w="108" w:type="dxa"/>
          </w:tblCellMar>
        </w:tblPrEx>
        <w:trPr>
          <w:trHeight w:val="374" w:hRule="atLeast"/>
          <w:jc w:val="center"/>
        </w:trPr>
        <w:tc>
          <w:tcPr>
            <w:tcW w:w="2177" w:type="dxa"/>
            <w:tcBorders>
              <w:top w:val="nil"/>
              <w:left w:val="single" w:color="auto" w:sz="8"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cs="宋体"/>
                <w:kern w:val="0"/>
                <w:sz w:val="24"/>
                <w:szCs w:val="24"/>
              </w:rPr>
            </w:pPr>
            <w:r>
              <w:rPr>
                <w:rFonts w:hint="eastAsia" w:ascii="Times New Roman" w:hAnsi="Times New Roman" w:eastAsia="宋体" w:cs="宋体"/>
                <w:i w:val="0"/>
                <w:color w:val="000000"/>
                <w:kern w:val="0"/>
                <w:sz w:val="24"/>
                <w:szCs w:val="24"/>
                <w:u w:val="none"/>
                <w:lang w:val="en-US" w:eastAsia="zh-CN" w:bidi="ar"/>
              </w:rPr>
              <w:t>杨振辉奖学金</w:t>
            </w:r>
          </w:p>
        </w:tc>
        <w:tc>
          <w:tcPr>
            <w:tcW w:w="1153" w:type="dxa"/>
            <w:tcBorders>
              <w:top w:val="nil"/>
              <w:left w:val="nil"/>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3000</w:t>
            </w:r>
          </w:p>
        </w:tc>
        <w:tc>
          <w:tcPr>
            <w:tcW w:w="878"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12"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72"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36" w:type="dxa"/>
            <w:tcBorders>
              <w:top w:val="nil"/>
              <w:left w:val="nil"/>
              <w:bottom w:val="nil"/>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nil"/>
              <w:left w:val="nil"/>
              <w:bottom w:val="nil"/>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nil"/>
              <w:left w:val="nil"/>
              <w:bottom w:val="nil"/>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nil"/>
              <w:left w:val="nil"/>
              <w:bottom w:val="nil"/>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r>
      <w:tr>
        <w:tblPrEx>
          <w:tblLayout w:type="fixed"/>
          <w:tblCellMar>
            <w:top w:w="0" w:type="dxa"/>
            <w:left w:w="108" w:type="dxa"/>
            <w:bottom w:w="0" w:type="dxa"/>
            <w:right w:w="108" w:type="dxa"/>
          </w:tblCellMar>
        </w:tblPrEx>
        <w:trPr>
          <w:trHeight w:val="374" w:hRule="atLeast"/>
          <w:jc w:val="center"/>
        </w:trPr>
        <w:tc>
          <w:tcPr>
            <w:tcW w:w="2177" w:type="dxa"/>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cs="宋体"/>
                <w:kern w:val="0"/>
                <w:sz w:val="24"/>
                <w:szCs w:val="24"/>
              </w:rPr>
            </w:pPr>
            <w:r>
              <w:rPr>
                <w:rFonts w:hint="eastAsia" w:ascii="Times New Roman" w:hAnsi="Times New Roman" w:eastAsia="宋体" w:cs="宋体"/>
                <w:i w:val="0"/>
                <w:color w:val="000000"/>
                <w:kern w:val="0"/>
                <w:sz w:val="24"/>
                <w:szCs w:val="24"/>
                <w:u w:val="none"/>
                <w:lang w:val="en-US" w:eastAsia="zh-CN" w:bidi="ar"/>
              </w:rPr>
              <w:t>绿亨奖学金（院设）</w:t>
            </w:r>
          </w:p>
        </w:tc>
        <w:tc>
          <w:tcPr>
            <w:tcW w:w="1153" w:type="dxa"/>
            <w:tcBorders>
              <w:top w:val="single" w:color="auto" w:sz="8"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3000</w:t>
            </w:r>
          </w:p>
        </w:tc>
        <w:tc>
          <w:tcPr>
            <w:tcW w:w="878" w:type="dxa"/>
            <w:tcBorders>
              <w:top w:val="single" w:color="auto" w:sz="8"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20</w:t>
            </w:r>
          </w:p>
        </w:tc>
        <w:tc>
          <w:tcPr>
            <w:tcW w:w="912" w:type="dxa"/>
            <w:tcBorders>
              <w:top w:val="single" w:color="auto" w:sz="8"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2</w:t>
            </w:r>
          </w:p>
        </w:tc>
        <w:tc>
          <w:tcPr>
            <w:tcW w:w="972" w:type="dxa"/>
            <w:tcBorders>
              <w:top w:val="single" w:color="auto" w:sz="8"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4</w:t>
            </w:r>
          </w:p>
        </w:tc>
        <w:tc>
          <w:tcPr>
            <w:tcW w:w="936" w:type="dxa"/>
            <w:tcBorders>
              <w:top w:val="single" w:color="auto" w:sz="8" w:space="0"/>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2</w:t>
            </w:r>
          </w:p>
        </w:tc>
        <w:tc>
          <w:tcPr>
            <w:tcW w:w="920" w:type="dxa"/>
            <w:tcBorders>
              <w:top w:val="single" w:color="auto" w:sz="8" w:space="0"/>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5</w:t>
            </w:r>
          </w:p>
        </w:tc>
        <w:tc>
          <w:tcPr>
            <w:tcW w:w="920" w:type="dxa"/>
            <w:tcBorders>
              <w:top w:val="single" w:color="auto" w:sz="8" w:space="0"/>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2</w:t>
            </w:r>
          </w:p>
        </w:tc>
        <w:tc>
          <w:tcPr>
            <w:tcW w:w="920" w:type="dxa"/>
            <w:tcBorders>
              <w:top w:val="single" w:color="auto" w:sz="8" w:space="0"/>
              <w:left w:val="nil"/>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5</w:t>
            </w:r>
          </w:p>
        </w:tc>
      </w:tr>
      <w:tr>
        <w:tblPrEx>
          <w:tblLayout w:type="fixed"/>
          <w:tblCellMar>
            <w:top w:w="0" w:type="dxa"/>
            <w:left w:w="108" w:type="dxa"/>
            <w:bottom w:w="0" w:type="dxa"/>
            <w:right w:w="108" w:type="dxa"/>
          </w:tblCellMar>
        </w:tblPrEx>
        <w:trPr>
          <w:trHeight w:val="374" w:hRule="atLeast"/>
          <w:jc w:val="center"/>
        </w:trPr>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张纪光奖学金</w:t>
            </w:r>
          </w:p>
        </w:tc>
        <w:tc>
          <w:tcPr>
            <w:tcW w:w="11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2000</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r>
      <w:tr>
        <w:tblPrEx>
          <w:tblLayout w:type="fixed"/>
          <w:tblCellMar>
            <w:top w:w="0" w:type="dxa"/>
            <w:left w:w="108" w:type="dxa"/>
            <w:bottom w:w="0" w:type="dxa"/>
            <w:right w:w="108" w:type="dxa"/>
          </w:tblCellMar>
        </w:tblPrEx>
        <w:trPr>
          <w:trHeight w:val="398" w:hRule="atLeast"/>
          <w:jc w:val="center"/>
        </w:trPr>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香港崇正奖学金</w:t>
            </w:r>
          </w:p>
        </w:tc>
        <w:tc>
          <w:tcPr>
            <w:tcW w:w="11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0</w:t>
            </w:r>
          </w:p>
        </w:tc>
      </w:tr>
    </w:tbl>
    <w:p>
      <w:pPr>
        <w:keepNext w:val="0"/>
        <w:keepLines w:val="0"/>
        <w:pageBreakBefore w:val="0"/>
        <w:kinsoku/>
        <w:wordWrap/>
        <w:overflowPunct/>
        <w:topLinePunct w:val="0"/>
        <w:autoSpaceDE/>
        <w:autoSpaceDN/>
        <w:bidi w:val="0"/>
        <w:snapToGrid/>
        <w:spacing w:line="360" w:lineRule="auto"/>
        <w:ind w:leftChars="0" w:firstLine="544" w:firstLineChars="200"/>
        <w:rPr>
          <w:rFonts w:hint="eastAsia" w:ascii="Times New Roman" w:hAnsi="Times New Roman" w:eastAsia="仿宋_GB2312"/>
          <w:spacing w:val="16"/>
          <w:sz w:val="24"/>
          <w:szCs w:val="24"/>
        </w:rPr>
      </w:pPr>
      <w:r>
        <w:rPr>
          <w:rFonts w:hint="eastAsia" w:ascii="Times New Roman" w:hAnsi="Times New Roman" w:eastAsia="仿宋_GB2312"/>
          <w:spacing w:val="16"/>
          <w:sz w:val="24"/>
          <w:szCs w:val="24"/>
        </w:rPr>
        <w:t>注：1、</w:t>
      </w:r>
      <w:r>
        <w:rPr>
          <w:rFonts w:hint="eastAsia" w:eastAsia="仿宋_GB2312"/>
          <w:spacing w:val="16"/>
          <w:sz w:val="24"/>
          <w:szCs w:val="24"/>
          <w:lang w:eastAsia="zh-CN"/>
        </w:rPr>
        <w:t>校长奖学金、金正大二等奖学金、何康奖学金共</w:t>
      </w:r>
      <w:r>
        <w:rPr>
          <w:rFonts w:hint="eastAsia" w:eastAsia="仿宋_GB2312"/>
          <w:spacing w:val="16"/>
          <w:sz w:val="24"/>
          <w:szCs w:val="24"/>
          <w:lang w:val="en-US" w:eastAsia="zh-CN"/>
        </w:rPr>
        <w:t>3个名额，2015、2016、2017三个年级的园艺专业各1个，根据申请学生条件，学院评审小组统一评审。</w:t>
      </w:r>
      <w:r>
        <w:rPr>
          <w:rFonts w:hint="eastAsia" w:ascii="Times New Roman" w:hAnsi="Times New Roman" w:eastAsia="仿宋_GB2312"/>
          <w:spacing w:val="16"/>
          <w:sz w:val="24"/>
          <w:szCs w:val="24"/>
        </w:rPr>
        <w:t>校长奖学金获得者从国家奖学金获得者中遴选1名。</w:t>
      </w:r>
    </w:p>
    <w:p>
      <w:pPr>
        <w:keepNext w:val="0"/>
        <w:keepLines w:val="0"/>
        <w:pageBreakBefore w:val="0"/>
        <w:numPr>
          <w:ilvl w:val="0"/>
          <w:numId w:val="2"/>
        </w:numPr>
        <w:kinsoku/>
        <w:wordWrap/>
        <w:overflowPunct/>
        <w:topLinePunct w:val="0"/>
        <w:autoSpaceDE/>
        <w:autoSpaceDN/>
        <w:bidi w:val="0"/>
        <w:snapToGrid/>
        <w:spacing w:line="360" w:lineRule="auto"/>
        <w:ind w:leftChars="0" w:firstLine="544" w:firstLineChars="200"/>
        <w:rPr>
          <w:rFonts w:hint="eastAsia" w:ascii="Times New Roman" w:hAnsi="Times New Roman" w:eastAsia="仿宋_GB2312"/>
          <w:spacing w:val="16"/>
          <w:sz w:val="24"/>
          <w:szCs w:val="24"/>
        </w:rPr>
      </w:pPr>
      <w:r>
        <w:rPr>
          <w:rFonts w:hint="eastAsia" w:ascii="Times New Roman" w:hAnsi="Times New Roman" w:eastAsia="仿宋_GB2312"/>
          <w:spacing w:val="16"/>
          <w:sz w:val="24"/>
          <w:szCs w:val="24"/>
        </w:rPr>
        <w:t>具体评选办法详见《</w:t>
      </w:r>
      <w:r>
        <w:rPr>
          <w:rFonts w:hint="eastAsia" w:ascii="Times New Roman" w:hAnsi="Times New Roman" w:eastAsia="仿宋_GB2312"/>
          <w:spacing w:val="16"/>
          <w:sz w:val="24"/>
          <w:szCs w:val="24"/>
          <w:lang w:eastAsia="zh-CN"/>
        </w:rPr>
        <w:t>园艺</w:t>
      </w:r>
      <w:r>
        <w:rPr>
          <w:rFonts w:hint="eastAsia" w:ascii="Times New Roman" w:hAnsi="Times New Roman" w:eastAsia="仿宋_GB2312"/>
          <w:spacing w:val="16"/>
          <w:sz w:val="24"/>
          <w:szCs w:val="24"/>
        </w:rPr>
        <w:t>学院201</w:t>
      </w:r>
      <w:r>
        <w:rPr>
          <w:rFonts w:hint="eastAsia" w:eastAsia="仿宋_GB2312"/>
          <w:spacing w:val="16"/>
          <w:sz w:val="24"/>
          <w:szCs w:val="24"/>
          <w:lang w:val="en-US" w:eastAsia="zh-CN"/>
        </w:rPr>
        <w:t>7</w:t>
      </w:r>
      <w:r>
        <w:rPr>
          <w:rFonts w:hint="eastAsia" w:ascii="Times New Roman" w:hAnsi="Times New Roman" w:eastAsia="仿宋_GB2312"/>
          <w:spacing w:val="16"/>
          <w:sz w:val="24"/>
          <w:szCs w:val="24"/>
        </w:rPr>
        <w:t>-201</w:t>
      </w:r>
      <w:r>
        <w:rPr>
          <w:rFonts w:hint="eastAsia" w:eastAsia="仿宋_GB2312"/>
          <w:spacing w:val="16"/>
          <w:sz w:val="24"/>
          <w:szCs w:val="24"/>
          <w:lang w:val="en-US" w:eastAsia="zh-CN"/>
        </w:rPr>
        <w:t>8</w:t>
      </w:r>
      <w:r>
        <w:rPr>
          <w:rFonts w:hint="eastAsia" w:ascii="Times New Roman" w:hAnsi="Times New Roman" w:eastAsia="仿宋_GB2312"/>
          <w:spacing w:val="16"/>
          <w:sz w:val="24"/>
          <w:szCs w:val="24"/>
        </w:rPr>
        <w:t>学年本科生奖学金评选细则》。</w:t>
      </w:r>
    </w:p>
    <w:p>
      <w:pPr>
        <w:keepNext w:val="0"/>
        <w:keepLines w:val="0"/>
        <w:pageBreakBefore w:val="0"/>
        <w:numPr>
          <w:ilvl w:val="0"/>
          <w:numId w:val="0"/>
        </w:numPr>
        <w:kinsoku/>
        <w:wordWrap/>
        <w:overflowPunct/>
        <w:topLinePunct w:val="0"/>
        <w:autoSpaceDE/>
        <w:autoSpaceDN/>
        <w:bidi w:val="0"/>
        <w:snapToGrid/>
        <w:spacing w:line="360" w:lineRule="auto"/>
        <w:ind w:leftChars="200"/>
        <w:rPr>
          <w:rFonts w:ascii="Times New Roman" w:hAnsi="Times New Roman" w:eastAsia="仿宋_GB2312"/>
          <w:b/>
          <w:spacing w:val="16"/>
          <w:sz w:val="24"/>
          <w:szCs w:val="24"/>
        </w:rPr>
      </w:pPr>
      <w:r>
        <w:rPr>
          <w:rFonts w:hint="eastAsia" w:ascii="Times New Roman" w:hAnsi="Times New Roman" w:eastAsia="仿宋_GB2312"/>
          <w:b/>
          <w:spacing w:val="16"/>
          <w:sz w:val="24"/>
          <w:szCs w:val="24"/>
        </w:rPr>
        <w:t>二、助困类</w:t>
      </w:r>
    </w:p>
    <w:tbl>
      <w:tblPr>
        <w:tblStyle w:val="6"/>
        <w:tblW w:w="9462" w:type="dxa"/>
        <w:jc w:val="center"/>
        <w:tblInd w:w="-223" w:type="dxa"/>
        <w:tblLayout w:type="fixed"/>
        <w:tblCellMar>
          <w:top w:w="0" w:type="dxa"/>
          <w:left w:w="108" w:type="dxa"/>
          <w:bottom w:w="0" w:type="dxa"/>
          <w:right w:w="108" w:type="dxa"/>
        </w:tblCellMar>
      </w:tblPr>
      <w:tblGrid>
        <w:gridCol w:w="1978"/>
        <w:gridCol w:w="948"/>
        <w:gridCol w:w="960"/>
        <w:gridCol w:w="5576"/>
      </w:tblGrid>
      <w:tr>
        <w:tblPrEx>
          <w:tblLayout w:type="fixed"/>
          <w:tblCellMar>
            <w:top w:w="0" w:type="dxa"/>
            <w:left w:w="108" w:type="dxa"/>
            <w:bottom w:w="0" w:type="dxa"/>
            <w:right w:w="108" w:type="dxa"/>
          </w:tblCellMar>
        </w:tblPrEx>
        <w:trPr>
          <w:trHeight w:val="395" w:hRule="atLeast"/>
          <w:jc w:val="center"/>
        </w:trPr>
        <w:tc>
          <w:tcPr>
            <w:tcW w:w="1978" w:type="dxa"/>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60" w:lineRule="auto"/>
              <w:jc w:val="center"/>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助困</w:t>
            </w:r>
          </w:p>
        </w:tc>
        <w:tc>
          <w:tcPr>
            <w:tcW w:w="948"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60" w:lineRule="auto"/>
              <w:jc w:val="center"/>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金额</w:t>
            </w:r>
          </w:p>
        </w:tc>
        <w:tc>
          <w:tcPr>
            <w:tcW w:w="960" w:type="dxa"/>
            <w:tcBorders>
              <w:top w:val="single" w:color="auto" w:sz="8"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snapToGrid/>
              <w:spacing w:line="360" w:lineRule="auto"/>
              <w:jc w:val="center"/>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名额</w:t>
            </w:r>
          </w:p>
        </w:tc>
        <w:tc>
          <w:tcPr>
            <w:tcW w:w="5576"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60" w:lineRule="auto"/>
              <w:jc w:val="center"/>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备注</w:t>
            </w:r>
          </w:p>
        </w:tc>
      </w:tr>
      <w:tr>
        <w:tblPrEx>
          <w:tblLayout w:type="fixed"/>
          <w:tblCellMar>
            <w:top w:w="0" w:type="dxa"/>
            <w:left w:w="108" w:type="dxa"/>
            <w:bottom w:w="0" w:type="dxa"/>
            <w:right w:w="108" w:type="dxa"/>
          </w:tblCellMar>
        </w:tblPrEx>
        <w:trPr>
          <w:trHeight w:val="404" w:hRule="atLeast"/>
          <w:jc w:val="center"/>
        </w:trPr>
        <w:tc>
          <w:tcPr>
            <w:tcW w:w="1978" w:type="dxa"/>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儒盛</w:t>
            </w:r>
            <w:r>
              <w:rPr>
                <w:rFonts w:hint="eastAsia" w:ascii="Times New Roman" w:hAnsi="Times New Roman" w:cs="宋体"/>
                <w:color w:val="000000"/>
                <w:kern w:val="0"/>
                <w:sz w:val="24"/>
                <w:szCs w:val="24"/>
                <w:lang w:val="en-US" w:eastAsia="zh-CN"/>
              </w:rPr>
              <w:t>奖学金</w:t>
            </w:r>
          </w:p>
        </w:tc>
        <w:tc>
          <w:tcPr>
            <w:tcW w:w="948"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10000</w:t>
            </w:r>
          </w:p>
        </w:tc>
        <w:tc>
          <w:tcPr>
            <w:tcW w:w="960" w:type="dxa"/>
            <w:tcBorders>
              <w:top w:val="single" w:color="auto" w:sz="8" w:space="0"/>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cs="宋体"/>
                <w:color w:val="000000"/>
                <w:kern w:val="0"/>
                <w:sz w:val="24"/>
                <w:szCs w:val="24"/>
                <w:highlight w:val="magenta"/>
              </w:rPr>
            </w:pPr>
            <w:r>
              <w:rPr>
                <w:rFonts w:hint="eastAsia" w:ascii="Times New Roman" w:hAnsi="Times New Roman" w:eastAsia="宋体" w:cs="宋体"/>
                <w:i w:val="0"/>
                <w:color w:val="000000"/>
                <w:kern w:val="0"/>
                <w:sz w:val="24"/>
                <w:szCs w:val="24"/>
                <w:u w:val="none"/>
                <w:lang w:val="en-US" w:eastAsia="zh-CN" w:bidi="ar"/>
              </w:rPr>
              <w:t>1</w:t>
            </w:r>
          </w:p>
        </w:tc>
        <w:tc>
          <w:tcPr>
            <w:tcW w:w="5576"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ind w:leftChars="0" w:firstLine="480" w:firstLineChars="200"/>
              <w:jc w:val="center"/>
              <w:textAlignment w:val="center"/>
              <w:rPr>
                <w:rFonts w:ascii="Times New Roman" w:hAnsi="Times New Roman" w:cs="宋体"/>
                <w:color w:val="000000"/>
                <w:kern w:val="0"/>
                <w:sz w:val="24"/>
                <w:szCs w:val="24"/>
              </w:rPr>
            </w:pPr>
          </w:p>
        </w:tc>
      </w:tr>
      <w:tr>
        <w:tblPrEx>
          <w:tblLayout w:type="fixed"/>
          <w:tblCellMar>
            <w:top w:w="0" w:type="dxa"/>
            <w:left w:w="108" w:type="dxa"/>
            <w:bottom w:w="0" w:type="dxa"/>
            <w:right w:w="108" w:type="dxa"/>
          </w:tblCellMar>
        </w:tblPrEx>
        <w:trPr>
          <w:trHeight w:val="402" w:hRule="atLeast"/>
          <w:jc w:val="center"/>
        </w:trPr>
        <w:tc>
          <w:tcPr>
            <w:tcW w:w="1978"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曦之</w:t>
            </w:r>
            <w:r>
              <w:rPr>
                <w:rFonts w:hint="eastAsia" w:ascii="Times New Roman" w:hAnsi="Times New Roman" w:cs="宋体"/>
                <w:color w:val="000000"/>
                <w:kern w:val="0"/>
                <w:sz w:val="24"/>
                <w:szCs w:val="24"/>
                <w:lang w:val="en-US" w:eastAsia="zh-CN"/>
              </w:rPr>
              <w:t>奖学金</w:t>
            </w:r>
          </w:p>
        </w:tc>
        <w:tc>
          <w:tcPr>
            <w:tcW w:w="94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6600</w:t>
            </w:r>
          </w:p>
        </w:tc>
        <w:tc>
          <w:tcPr>
            <w:tcW w:w="960"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cs="宋体"/>
                <w:color w:val="000000"/>
                <w:kern w:val="0"/>
                <w:sz w:val="24"/>
                <w:szCs w:val="24"/>
              </w:rPr>
            </w:pPr>
            <w:r>
              <w:rPr>
                <w:rFonts w:hint="eastAsia" w:cs="宋体"/>
                <w:i w:val="0"/>
                <w:color w:val="000000"/>
                <w:kern w:val="0"/>
                <w:sz w:val="24"/>
                <w:szCs w:val="24"/>
                <w:u w:val="none"/>
                <w:lang w:val="en-US" w:eastAsia="zh-CN" w:bidi="ar"/>
              </w:rPr>
              <w:t>5</w:t>
            </w:r>
          </w:p>
        </w:tc>
        <w:tc>
          <w:tcPr>
            <w:tcW w:w="5576"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cs="宋体"/>
                <w:color w:val="FF0000"/>
                <w:kern w:val="0"/>
                <w:sz w:val="24"/>
                <w:szCs w:val="24"/>
              </w:rPr>
            </w:pPr>
            <w:r>
              <w:rPr>
                <w:rFonts w:hint="eastAsia" w:ascii="Times New Roman" w:hAnsi="Times New Roman" w:eastAsia="宋体" w:cs="宋体"/>
                <w:i w:val="0"/>
                <w:color w:val="000000"/>
                <w:kern w:val="0"/>
                <w:sz w:val="24"/>
                <w:szCs w:val="24"/>
                <w:u w:val="none"/>
                <w:lang w:val="en-US" w:eastAsia="zh-CN" w:bidi="ar"/>
              </w:rPr>
              <w:t>含2个续申名额，已续申完毕；</w:t>
            </w:r>
          </w:p>
        </w:tc>
      </w:tr>
      <w:tr>
        <w:tblPrEx>
          <w:tblLayout w:type="fixed"/>
          <w:tblCellMar>
            <w:top w:w="0" w:type="dxa"/>
            <w:left w:w="108" w:type="dxa"/>
            <w:bottom w:w="0" w:type="dxa"/>
            <w:right w:w="108" w:type="dxa"/>
          </w:tblCellMar>
        </w:tblPrEx>
        <w:trPr>
          <w:trHeight w:val="402" w:hRule="atLeast"/>
          <w:jc w:val="center"/>
        </w:trPr>
        <w:tc>
          <w:tcPr>
            <w:tcW w:w="1978"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国家励志奖学金</w:t>
            </w:r>
          </w:p>
        </w:tc>
        <w:tc>
          <w:tcPr>
            <w:tcW w:w="94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5000</w:t>
            </w:r>
          </w:p>
        </w:tc>
        <w:tc>
          <w:tcPr>
            <w:tcW w:w="960"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cs="宋体"/>
                <w:color w:val="000000"/>
                <w:kern w:val="0"/>
                <w:sz w:val="24"/>
                <w:szCs w:val="24"/>
              </w:rPr>
            </w:pPr>
            <w:r>
              <w:rPr>
                <w:rFonts w:hint="eastAsia" w:ascii="Times New Roman" w:hAnsi="Times New Roman" w:eastAsia="宋体" w:cs="宋体"/>
                <w:i w:val="0"/>
                <w:color w:val="000000"/>
                <w:kern w:val="0"/>
                <w:sz w:val="24"/>
                <w:szCs w:val="24"/>
                <w:u w:val="none"/>
                <w:lang w:val="en-US" w:eastAsia="zh-CN" w:bidi="ar"/>
              </w:rPr>
              <w:t>1</w:t>
            </w:r>
            <w:r>
              <w:rPr>
                <w:rFonts w:hint="eastAsia" w:cs="宋体"/>
                <w:i w:val="0"/>
                <w:color w:val="000000"/>
                <w:kern w:val="0"/>
                <w:sz w:val="24"/>
                <w:szCs w:val="24"/>
                <w:u w:val="none"/>
                <w:lang w:val="en-US" w:eastAsia="zh-CN" w:bidi="ar"/>
              </w:rPr>
              <w:t>6</w:t>
            </w:r>
          </w:p>
        </w:tc>
        <w:tc>
          <w:tcPr>
            <w:tcW w:w="5576"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napToGrid/>
              <w:spacing w:line="360" w:lineRule="auto"/>
              <w:ind w:leftChars="0" w:firstLine="480" w:firstLineChars="200"/>
              <w:jc w:val="center"/>
              <w:textAlignment w:val="center"/>
              <w:rPr>
                <w:rFonts w:ascii="Times New Roman" w:hAnsi="Times New Roman" w:cs="宋体"/>
                <w:color w:val="000000"/>
                <w:kern w:val="0"/>
                <w:sz w:val="24"/>
                <w:szCs w:val="24"/>
              </w:rPr>
            </w:pPr>
          </w:p>
        </w:tc>
      </w:tr>
    </w:tbl>
    <w:p>
      <w:pPr>
        <w:keepNext w:val="0"/>
        <w:keepLines w:val="0"/>
        <w:pageBreakBefore w:val="0"/>
        <w:kinsoku/>
        <w:wordWrap/>
        <w:overflowPunct/>
        <w:topLinePunct w:val="0"/>
        <w:autoSpaceDE/>
        <w:autoSpaceDN/>
        <w:bidi w:val="0"/>
        <w:snapToGrid/>
        <w:spacing w:line="360" w:lineRule="auto"/>
        <w:ind w:leftChars="0" w:firstLine="544" w:firstLineChars="200"/>
        <w:rPr>
          <w:rFonts w:ascii="Times New Roman" w:hAnsi="Times New Roman" w:eastAsia="仿宋_GB2312"/>
          <w:b/>
          <w:color w:val="FF0000"/>
          <w:spacing w:val="16"/>
          <w:sz w:val="24"/>
          <w:szCs w:val="24"/>
        </w:rPr>
      </w:pPr>
      <w:r>
        <w:rPr>
          <w:rFonts w:hint="eastAsia" w:ascii="Times New Roman" w:hAnsi="Times New Roman" w:eastAsia="仿宋_GB2312"/>
          <w:spacing w:val="16"/>
          <w:sz w:val="24"/>
          <w:szCs w:val="24"/>
        </w:rPr>
        <w:t>注：1、助困类奖学金面向通过学校</w:t>
      </w:r>
      <w:r>
        <w:rPr>
          <w:rFonts w:hint="eastAsia" w:ascii="Times New Roman" w:hAnsi="Times New Roman" w:eastAsia="仿宋_GB2312"/>
          <w:spacing w:val="16"/>
          <w:sz w:val="24"/>
          <w:szCs w:val="24"/>
          <w:lang w:val="en-US" w:eastAsia="zh-CN"/>
        </w:rPr>
        <w:t>201</w:t>
      </w:r>
      <w:r>
        <w:rPr>
          <w:rFonts w:hint="eastAsia" w:eastAsia="仿宋_GB2312"/>
          <w:spacing w:val="16"/>
          <w:sz w:val="24"/>
          <w:szCs w:val="24"/>
          <w:lang w:val="en-US" w:eastAsia="zh-CN"/>
        </w:rPr>
        <w:t>7</w:t>
      </w:r>
      <w:r>
        <w:rPr>
          <w:rFonts w:hint="eastAsia" w:ascii="Times New Roman" w:hAnsi="Times New Roman" w:eastAsia="仿宋_GB2312"/>
          <w:spacing w:val="16"/>
          <w:sz w:val="24"/>
          <w:szCs w:val="24"/>
          <w:lang w:val="en-US" w:eastAsia="zh-CN"/>
        </w:rPr>
        <w:t>-201</w:t>
      </w:r>
      <w:r>
        <w:rPr>
          <w:rFonts w:hint="eastAsia" w:eastAsia="仿宋_GB2312"/>
          <w:spacing w:val="16"/>
          <w:sz w:val="24"/>
          <w:szCs w:val="24"/>
          <w:lang w:val="en-US" w:eastAsia="zh-CN"/>
        </w:rPr>
        <w:t>8</w:t>
      </w:r>
      <w:r>
        <w:rPr>
          <w:rFonts w:hint="eastAsia" w:ascii="Times New Roman" w:hAnsi="Times New Roman" w:eastAsia="仿宋_GB2312"/>
          <w:spacing w:val="16"/>
          <w:sz w:val="24"/>
          <w:szCs w:val="24"/>
          <w:lang w:val="en-US" w:eastAsia="zh-CN"/>
        </w:rPr>
        <w:t>学年</w:t>
      </w:r>
      <w:r>
        <w:rPr>
          <w:rFonts w:hint="eastAsia" w:ascii="Times New Roman" w:hAnsi="Times New Roman" w:eastAsia="仿宋_GB2312"/>
          <w:spacing w:val="16"/>
          <w:sz w:val="24"/>
          <w:szCs w:val="24"/>
        </w:rPr>
        <w:t>家庭经济困难认定的学生。</w:t>
      </w:r>
    </w:p>
    <w:p>
      <w:pPr>
        <w:keepNext w:val="0"/>
        <w:keepLines w:val="0"/>
        <w:pageBreakBefore w:val="0"/>
        <w:kinsoku/>
        <w:wordWrap/>
        <w:overflowPunct/>
        <w:topLinePunct w:val="0"/>
        <w:autoSpaceDE/>
        <w:autoSpaceDN/>
        <w:bidi w:val="0"/>
        <w:snapToGrid/>
        <w:spacing w:line="360" w:lineRule="auto"/>
        <w:ind w:leftChars="0" w:firstLine="544" w:firstLineChars="200"/>
        <w:rPr>
          <w:rFonts w:hint="eastAsia" w:ascii="Times New Roman" w:hAnsi="Times New Roman" w:eastAsia="仿宋_GB2312"/>
          <w:spacing w:val="16"/>
          <w:sz w:val="24"/>
          <w:szCs w:val="24"/>
        </w:rPr>
      </w:pPr>
      <w:r>
        <w:rPr>
          <w:rFonts w:hint="eastAsia" w:ascii="Times New Roman" w:hAnsi="Times New Roman" w:eastAsia="仿宋_GB2312"/>
          <w:spacing w:val="16"/>
          <w:sz w:val="24"/>
          <w:szCs w:val="24"/>
        </w:rPr>
        <w:t>2、具体</w:t>
      </w:r>
      <w:bookmarkStart w:id="0" w:name="_GoBack"/>
      <w:bookmarkEnd w:id="0"/>
      <w:r>
        <w:rPr>
          <w:rFonts w:hint="eastAsia" w:ascii="Times New Roman" w:hAnsi="Times New Roman" w:eastAsia="仿宋_GB2312"/>
          <w:spacing w:val="16"/>
          <w:sz w:val="24"/>
          <w:szCs w:val="24"/>
        </w:rPr>
        <w:t>评选办法详见《</w:t>
      </w:r>
      <w:r>
        <w:rPr>
          <w:rFonts w:hint="eastAsia" w:ascii="Times New Roman" w:hAnsi="Times New Roman" w:eastAsia="仿宋_GB2312"/>
          <w:spacing w:val="16"/>
          <w:sz w:val="24"/>
          <w:szCs w:val="24"/>
          <w:lang w:eastAsia="zh-CN"/>
        </w:rPr>
        <w:t>园艺</w:t>
      </w:r>
      <w:r>
        <w:rPr>
          <w:rFonts w:hint="eastAsia" w:ascii="Times New Roman" w:hAnsi="Times New Roman" w:eastAsia="仿宋_GB2312"/>
          <w:spacing w:val="16"/>
          <w:sz w:val="24"/>
          <w:szCs w:val="24"/>
        </w:rPr>
        <w:t>学院201</w:t>
      </w:r>
      <w:r>
        <w:rPr>
          <w:rFonts w:hint="eastAsia" w:eastAsia="仿宋_GB2312"/>
          <w:spacing w:val="16"/>
          <w:sz w:val="24"/>
          <w:szCs w:val="24"/>
          <w:lang w:val="en-US" w:eastAsia="zh-CN"/>
        </w:rPr>
        <w:t>7</w:t>
      </w:r>
      <w:r>
        <w:rPr>
          <w:rFonts w:hint="eastAsia" w:ascii="Times New Roman" w:hAnsi="Times New Roman" w:eastAsia="仿宋_GB2312"/>
          <w:spacing w:val="16"/>
          <w:sz w:val="24"/>
          <w:szCs w:val="24"/>
        </w:rPr>
        <w:t>-201</w:t>
      </w:r>
      <w:r>
        <w:rPr>
          <w:rFonts w:hint="eastAsia" w:eastAsia="仿宋_GB2312"/>
          <w:spacing w:val="16"/>
          <w:sz w:val="24"/>
          <w:szCs w:val="24"/>
          <w:lang w:val="en-US" w:eastAsia="zh-CN"/>
        </w:rPr>
        <w:t>8</w:t>
      </w:r>
      <w:r>
        <w:rPr>
          <w:rFonts w:hint="eastAsia" w:ascii="Times New Roman" w:hAnsi="Times New Roman" w:eastAsia="仿宋_GB2312"/>
          <w:spacing w:val="16"/>
          <w:sz w:val="24"/>
          <w:szCs w:val="24"/>
        </w:rPr>
        <w:t>学年本科生奖学金评选细则》。</w:t>
      </w:r>
    </w:p>
    <w:p>
      <w:pPr>
        <w:pStyle w:val="2"/>
        <w:keepNext w:val="0"/>
        <w:keepLines w:val="0"/>
        <w:pageBreakBefore w:val="0"/>
        <w:kinsoku/>
        <w:wordWrap/>
        <w:overflowPunct/>
        <w:topLinePunct w:val="0"/>
        <w:autoSpaceDE/>
        <w:autoSpaceDN/>
        <w:bidi w:val="0"/>
        <w:adjustRightInd w:val="0"/>
        <w:snapToGrid/>
        <w:spacing w:line="360" w:lineRule="auto"/>
        <w:ind w:leftChars="0" w:firstLine="480" w:firstLineChars="200"/>
        <w:rPr>
          <w:rFonts w:hint="eastAsia" w:ascii="Times New Roman" w:hAnsi="Times New Roman"/>
          <w:bCs w:val="0"/>
          <w:spacing w:val="0"/>
          <w:sz w:val="24"/>
          <w:szCs w:val="24"/>
          <w:lang w:eastAsia="zh-CN"/>
        </w:rPr>
      </w:pPr>
    </w:p>
    <w:p>
      <w:pPr>
        <w:keepNext w:val="0"/>
        <w:keepLines w:val="0"/>
        <w:pageBreakBefore w:val="0"/>
        <w:kinsoku/>
        <w:wordWrap/>
        <w:overflowPunct/>
        <w:topLinePunct w:val="0"/>
        <w:autoSpaceDE/>
        <w:autoSpaceDN/>
        <w:bidi w:val="0"/>
        <w:snapToGrid/>
        <w:spacing w:before="120" w:after="120" w:line="360" w:lineRule="auto"/>
        <w:ind w:leftChars="0" w:firstLine="480" w:firstLineChars="200"/>
        <w:jc w:val="left"/>
        <w:rPr>
          <w:rFonts w:hint="eastAsia" w:ascii="Times New Roman" w:hAnsi="Times New Roman"/>
          <w:sz w:val="24"/>
          <w:szCs w:val="24"/>
        </w:rPr>
        <w:sectPr>
          <w:pgSz w:w="11907" w:h="16840"/>
          <w:pgMar w:top="851" w:right="663" w:bottom="851" w:left="902" w:header="851" w:footer="992" w:gutter="0"/>
          <w:cols w:space="720" w:num="1"/>
          <w:docGrid w:linePitch="312" w:charSpace="0"/>
        </w:sectPr>
      </w:pPr>
    </w:p>
    <w:p>
      <w:pPr>
        <w:keepNext w:val="0"/>
        <w:keepLines w:val="0"/>
        <w:pageBreakBefore w:val="0"/>
        <w:kinsoku/>
        <w:wordWrap/>
        <w:overflowPunct/>
        <w:topLinePunct w:val="0"/>
        <w:autoSpaceDE/>
        <w:autoSpaceDN/>
        <w:bidi w:val="0"/>
        <w:snapToGrid/>
        <w:spacing w:before="156" w:after="156" w:line="360" w:lineRule="auto"/>
        <w:ind w:leftChars="0" w:firstLine="546" w:firstLineChars="200"/>
        <w:rPr>
          <w:rFonts w:ascii="Times New Roman" w:hAnsi="Times New Roman" w:eastAsia="仿宋_GB2312"/>
          <w:b/>
          <w:spacing w:val="16"/>
          <w:sz w:val="24"/>
          <w:szCs w:val="24"/>
        </w:rPr>
      </w:pPr>
      <w:r>
        <w:rPr>
          <w:rFonts w:hint="eastAsia" w:ascii="Times New Roman" w:hAnsi="Times New Roman" w:eastAsia="仿宋_GB2312"/>
          <w:b/>
          <w:spacing w:val="16"/>
          <w:sz w:val="24"/>
          <w:szCs w:val="24"/>
        </w:rPr>
        <w:t>三、单项类</w:t>
      </w:r>
    </w:p>
    <w:tbl>
      <w:tblPr>
        <w:tblStyle w:val="6"/>
        <w:tblW w:w="9143" w:type="dxa"/>
        <w:jc w:val="center"/>
        <w:tblInd w:w="-10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47"/>
        <w:gridCol w:w="1842"/>
        <w:gridCol w:w="3402"/>
        <w:gridCol w:w="1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8" w:hRule="atLeast"/>
          <w:jc w:val="center"/>
        </w:trPr>
        <w:tc>
          <w:tcPr>
            <w:tcW w:w="2447"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b/>
                <w:bCs/>
                <w:spacing w:val="16"/>
                <w:sz w:val="24"/>
                <w:szCs w:val="24"/>
              </w:rPr>
            </w:pPr>
            <w:r>
              <w:rPr>
                <w:rFonts w:hint="eastAsia" w:ascii="Times New Roman" w:hAnsi="Times New Roman"/>
                <w:b/>
                <w:bCs/>
                <w:spacing w:val="16"/>
                <w:sz w:val="24"/>
                <w:szCs w:val="24"/>
              </w:rPr>
              <w:t>年级及专业</w:t>
            </w:r>
          </w:p>
        </w:tc>
        <w:tc>
          <w:tcPr>
            <w:tcW w:w="184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b/>
                <w:bCs/>
                <w:spacing w:val="16"/>
                <w:sz w:val="24"/>
                <w:szCs w:val="24"/>
              </w:rPr>
            </w:pPr>
            <w:r>
              <w:rPr>
                <w:rFonts w:hint="eastAsia" w:ascii="Times New Roman" w:hAnsi="Times New Roman"/>
                <w:b/>
                <w:bCs/>
                <w:spacing w:val="16"/>
                <w:sz w:val="24"/>
                <w:szCs w:val="24"/>
              </w:rPr>
              <w:t>参评人数</w:t>
            </w: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b/>
                <w:bCs/>
                <w:spacing w:val="16"/>
                <w:sz w:val="24"/>
                <w:szCs w:val="24"/>
              </w:rPr>
            </w:pPr>
            <w:r>
              <w:rPr>
                <w:rFonts w:hint="eastAsia" w:ascii="Times New Roman" w:hAnsi="Times New Roman"/>
                <w:b/>
                <w:bCs/>
                <w:spacing w:val="16"/>
                <w:sz w:val="24"/>
                <w:szCs w:val="24"/>
              </w:rPr>
              <w:t>奖项</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b/>
                <w:bCs/>
                <w:spacing w:val="16"/>
                <w:sz w:val="24"/>
                <w:szCs w:val="24"/>
              </w:rPr>
            </w:pPr>
            <w:r>
              <w:rPr>
                <w:rFonts w:hint="eastAsia" w:ascii="Times New Roman" w:hAnsi="Times New Roman"/>
                <w:b/>
                <w:bCs/>
                <w:spacing w:val="16"/>
                <w:sz w:val="24"/>
                <w:szCs w:val="24"/>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restart"/>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eastAsia" w:ascii="Times New Roman" w:hAnsi="Times New Roman"/>
                <w:spacing w:val="16"/>
                <w:sz w:val="24"/>
                <w:szCs w:val="24"/>
              </w:rPr>
            </w:pPr>
            <w:r>
              <w:rPr>
                <w:rFonts w:hint="eastAsia" w:ascii="Times New Roman" w:hAnsi="Times New Roman" w:eastAsia="宋体" w:cs="宋体"/>
                <w:i w:val="0"/>
                <w:color w:val="000000"/>
                <w:kern w:val="0"/>
                <w:sz w:val="24"/>
                <w:szCs w:val="24"/>
                <w:u w:val="none"/>
                <w:lang w:val="en-US" w:eastAsia="zh-CN" w:bidi="ar"/>
              </w:rPr>
              <w:t>15级园林</w:t>
            </w:r>
          </w:p>
        </w:tc>
        <w:tc>
          <w:tcPr>
            <w:tcW w:w="1842" w:type="dxa"/>
            <w:vMerge w:val="restart"/>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hint="eastAsia" w:ascii="Times New Roman" w:hAnsi="Times New Roman"/>
                <w:spacing w:val="16"/>
                <w:sz w:val="24"/>
                <w:szCs w:val="24"/>
                <w:lang w:val="en-US"/>
              </w:rPr>
            </w:pPr>
            <w:r>
              <w:rPr>
                <w:rFonts w:hint="eastAsia" w:cs="宋体"/>
                <w:i w:val="0"/>
                <w:color w:val="000000"/>
                <w:kern w:val="0"/>
                <w:sz w:val="24"/>
                <w:szCs w:val="24"/>
                <w:u w:val="none"/>
                <w:lang w:val="en-US" w:eastAsia="zh-CN" w:bidi="ar"/>
              </w:rPr>
              <w:t>32</w:t>
            </w: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学习优秀一等奖学金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1842"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学习优秀二等奖学金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continue"/>
            <w:tcBorders>
              <w:bottom w:val="single" w:color="auto" w:sz="4" w:space="0"/>
            </w:tcBorders>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1842" w:type="dxa"/>
            <w:vMerge w:val="continue"/>
            <w:tcBorders>
              <w:bottom w:val="single" w:color="auto" w:sz="4" w:space="0"/>
            </w:tcBorders>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学习优秀三等奖学金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restart"/>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spacing w:val="16"/>
                <w:sz w:val="24"/>
                <w:szCs w:val="24"/>
              </w:rPr>
            </w:pPr>
            <w:r>
              <w:rPr>
                <w:rFonts w:hint="eastAsia" w:ascii="Times New Roman" w:hAnsi="Times New Roman" w:eastAsia="宋体" w:cs="宋体"/>
                <w:i w:val="0"/>
                <w:color w:val="000000"/>
                <w:kern w:val="0"/>
                <w:sz w:val="24"/>
                <w:szCs w:val="24"/>
                <w:u w:val="none"/>
                <w:lang w:val="en-US" w:eastAsia="zh-CN" w:bidi="ar"/>
              </w:rPr>
              <w:t>15级园艺</w:t>
            </w:r>
          </w:p>
        </w:tc>
        <w:tc>
          <w:tcPr>
            <w:tcW w:w="1842" w:type="dxa"/>
            <w:vMerge w:val="restart"/>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spacing w:val="16"/>
                <w:sz w:val="24"/>
                <w:szCs w:val="24"/>
                <w:lang w:val="en-US"/>
              </w:rPr>
            </w:pPr>
            <w:r>
              <w:rPr>
                <w:rFonts w:hint="eastAsia" w:cs="宋体"/>
                <w:i w:val="0"/>
                <w:color w:val="000000"/>
                <w:kern w:val="0"/>
                <w:sz w:val="24"/>
                <w:szCs w:val="24"/>
                <w:u w:val="none"/>
                <w:lang w:val="en-US" w:eastAsia="zh-CN" w:bidi="ar"/>
              </w:rPr>
              <w:t>91</w:t>
            </w: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学习优秀一等奖学金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1842"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学习优秀二等奖学金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1842"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学习优秀三等奖学金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 w:hRule="atLeast"/>
          <w:jc w:val="center"/>
        </w:trPr>
        <w:tc>
          <w:tcPr>
            <w:tcW w:w="2447" w:type="dxa"/>
            <w:vMerge w:val="restart"/>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spacing w:val="16"/>
                <w:sz w:val="24"/>
                <w:szCs w:val="24"/>
              </w:rPr>
            </w:pPr>
            <w:r>
              <w:rPr>
                <w:rFonts w:hint="eastAsia" w:ascii="Times New Roman" w:hAnsi="Times New Roman" w:eastAsia="宋体" w:cs="宋体"/>
                <w:i w:val="0"/>
                <w:color w:val="000000"/>
                <w:kern w:val="0"/>
                <w:sz w:val="24"/>
                <w:szCs w:val="24"/>
                <w:u w:val="none"/>
                <w:lang w:val="en-US" w:eastAsia="zh-CN" w:bidi="ar"/>
              </w:rPr>
              <w:t>16级园林</w:t>
            </w:r>
          </w:p>
        </w:tc>
        <w:tc>
          <w:tcPr>
            <w:tcW w:w="1842" w:type="dxa"/>
            <w:vMerge w:val="restart"/>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spacing w:val="16"/>
                <w:sz w:val="24"/>
                <w:szCs w:val="24"/>
                <w:lang w:val="en-US"/>
              </w:rPr>
            </w:pPr>
            <w:r>
              <w:rPr>
                <w:rFonts w:hint="eastAsia" w:cs="宋体"/>
                <w:i w:val="0"/>
                <w:color w:val="000000"/>
                <w:kern w:val="0"/>
                <w:sz w:val="24"/>
                <w:szCs w:val="24"/>
                <w:u w:val="none"/>
                <w:lang w:val="en-US" w:eastAsia="zh-CN" w:bidi="ar"/>
              </w:rPr>
              <w:t>34</w:t>
            </w: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学习优秀一等奖学金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1842"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学习优秀二等奖学金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1842"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学习优秀三等奖学金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restart"/>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spacing w:val="16"/>
                <w:sz w:val="24"/>
                <w:szCs w:val="24"/>
              </w:rPr>
            </w:pPr>
            <w:r>
              <w:rPr>
                <w:rFonts w:hint="eastAsia" w:ascii="Times New Roman" w:hAnsi="Times New Roman" w:eastAsia="宋体" w:cs="宋体"/>
                <w:i w:val="0"/>
                <w:color w:val="000000"/>
                <w:kern w:val="0"/>
                <w:sz w:val="24"/>
                <w:szCs w:val="24"/>
                <w:u w:val="none"/>
                <w:lang w:val="en-US" w:eastAsia="zh-CN" w:bidi="ar"/>
              </w:rPr>
              <w:t>16级园艺</w:t>
            </w:r>
          </w:p>
        </w:tc>
        <w:tc>
          <w:tcPr>
            <w:tcW w:w="1842" w:type="dxa"/>
            <w:vMerge w:val="restart"/>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spacing w:val="16"/>
                <w:sz w:val="24"/>
                <w:szCs w:val="24"/>
                <w:lang w:val="en-US"/>
              </w:rPr>
            </w:pPr>
            <w:r>
              <w:rPr>
                <w:rFonts w:hint="eastAsia" w:cs="宋体"/>
                <w:i w:val="0"/>
                <w:color w:val="000000"/>
                <w:kern w:val="0"/>
                <w:sz w:val="24"/>
                <w:szCs w:val="24"/>
                <w:u w:val="none"/>
                <w:lang w:val="en-US" w:eastAsia="zh-CN" w:bidi="ar"/>
              </w:rPr>
              <w:t>69</w:t>
            </w: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学习优秀一等奖学金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1842"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学习优秀二等奖学金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1842"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学习优秀三等奖学金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restart"/>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spacing w:val="16"/>
                <w:sz w:val="24"/>
                <w:szCs w:val="24"/>
              </w:rPr>
            </w:pPr>
            <w:r>
              <w:rPr>
                <w:rFonts w:hint="eastAsia" w:ascii="Times New Roman" w:hAnsi="Times New Roman" w:eastAsia="宋体" w:cs="宋体"/>
                <w:i w:val="0"/>
                <w:color w:val="000000"/>
                <w:kern w:val="0"/>
                <w:sz w:val="24"/>
                <w:szCs w:val="24"/>
                <w:u w:val="none"/>
                <w:lang w:val="en-US" w:eastAsia="zh-CN" w:bidi="ar"/>
              </w:rPr>
              <w:t>1</w:t>
            </w:r>
            <w:r>
              <w:rPr>
                <w:rFonts w:hint="eastAsia" w:cs="宋体"/>
                <w:i w:val="0"/>
                <w:color w:val="000000"/>
                <w:kern w:val="0"/>
                <w:sz w:val="24"/>
                <w:szCs w:val="24"/>
                <w:u w:val="none"/>
                <w:lang w:val="en-US" w:eastAsia="zh-CN" w:bidi="ar"/>
              </w:rPr>
              <w:t>7</w:t>
            </w:r>
            <w:r>
              <w:rPr>
                <w:rFonts w:hint="eastAsia" w:ascii="Times New Roman" w:hAnsi="Times New Roman" w:eastAsia="宋体" w:cs="宋体"/>
                <w:i w:val="0"/>
                <w:color w:val="000000"/>
                <w:kern w:val="0"/>
                <w:sz w:val="24"/>
                <w:szCs w:val="24"/>
                <w:u w:val="none"/>
                <w:lang w:val="en-US" w:eastAsia="zh-CN" w:bidi="ar"/>
              </w:rPr>
              <w:t>级园林</w:t>
            </w:r>
          </w:p>
        </w:tc>
        <w:tc>
          <w:tcPr>
            <w:tcW w:w="1842" w:type="dxa"/>
            <w:vMerge w:val="restart"/>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spacing w:val="16"/>
                <w:sz w:val="24"/>
                <w:szCs w:val="24"/>
                <w:lang w:val="en-US"/>
              </w:rPr>
            </w:pPr>
            <w:r>
              <w:rPr>
                <w:rFonts w:hint="eastAsia" w:cs="宋体"/>
                <w:i w:val="0"/>
                <w:color w:val="000000"/>
                <w:kern w:val="0"/>
                <w:sz w:val="24"/>
                <w:szCs w:val="24"/>
                <w:u w:val="none"/>
                <w:lang w:val="en-US" w:eastAsia="zh-CN" w:bidi="ar"/>
              </w:rPr>
              <w:t>34</w:t>
            </w: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学习优秀一等奖学金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1842"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学习优秀二等奖学金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1842"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学习优秀三等奖学金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restart"/>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spacing w:val="16"/>
                <w:sz w:val="24"/>
                <w:szCs w:val="24"/>
              </w:rPr>
            </w:pPr>
            <w:r>
              <w:rPr>
                <w:rFonts w:hint="eastAsia" w:ascii="Times New Roman" w:hAnsi="Times New Roman" w:eastAsia="宋体" w:cs="宋体"/>
                <w:i w:val="0"/>
                <w:color w:val="000000"/>
                <w:kern w:val="0"/>
                <w:sz w:val="24"/>
                <w:szCs w:val="24"/>
                <w:u w:val="none"/>
                <w:lang w:val="en-US" w:eastAsia="zh-CN" w:bidi="ar"/>
              </w:rPr>
              <w:t>1</w:t>
            </w:r>
            <w:r>
              <w:rPr>
                <w:rFonts w:hint="eastAsia" w:cs="宋体"/>
                <w:i w:val="0"/>
                <w:color w:val="000000"/>
                <w:kern w:val="0"/>
                <w:sz w:val="24"/>
                <w:szCs w:val="24"/>
                <w:u w:val="none"/>
                <w:lang w:val="en-US" w:eastAsia="zh-CN" w:bidi="ar"/>
              </w:rPr>
              <w:t>7</w:t>
            </w:r>
            <w:r>
              <w:rPr>
                <w:rFonts w:hint="eastAsia" w:ascii="Times New Roman" w:hAnsi="Times New Roman" w:eastAsia="宋体" w:cs="宋体"/>
                <w:i w:val="0"/>
                <w:color w:val="000000"/>
                <w:kern w:val="0"/>
                <w:sz w:val="24"/>
                <w:szCs w:val="24"/>
                <w:u w:val="none"/>
                <w:lang w:val="en-US" w:eastAsia="zh-CN" w:bidi="ar"/>
              </w:rPr>
              <w:t>级园艺</w:t>
            </w:r>
          </w:p>
        </w:tc>
        <w:tc>
          <w:tcPr>
            <w:tcW w:w="1842" w:type="dxa"/>
            <w:vMerge w:val="restart"/>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Times New Roman" w:hAnsi="Times New Roman"/>
                <w:spacing w:val="16"/>
                <w:sz w:val="24"/>
                <w:szCs w:val="24"/>
                <w:lang w:val="en-US"/>
              </w:rPr>
            </w:pPr>
            <w:r>
              <w:rPr>
                <w:rFonts w:hint="eastAsia" w:cs="宋体"/>
                <w:i w:val="0"/>
                <w:color w:val="000000"/>
                <w:kern w:val="0"/>
                <w:sz w:val="24"/>
                <w:szCs w:val="24"/>
                <w:u w:val="none"/>
                <w:lang w:val="en-US" w:eastAsia="zh-CN" w:bidi="ar"/>
              </w:rPr>
              <w:t>67</w:t>
            </w: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学习优秀一等奖学金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1842"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学习优秀二等奖学金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47"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1842" w:type="dxa"/>
            <w:vMerge w:val="continue"/>
            <w:vAlign w:val="center"/>
          </w:tcPr>
          <w:p>
            <w:pPr>
              <w:keepNext w:val="0"/>
              <w:keepLines w:val="0"/>
              <w:pageBreakBefore w:val="0"/>
              <w:kinsoku/>
              <w:wordWrap/>
              <w:overflowPunct/>
              <w:topLinePunct w:val="0"/>
              <w:autoSpaceDE/>
              <w:autoSpaceDN/>
              <w:bidi w:val="0"/>
              <w:snapToGrid/>
              <w:spacing w:line="360" w:lineRule="auto"/>
              <w:ind w:leftChars="0" w:firstLine="544" w:firstLineChars="200"/>
              <w:jc w:val="center"/>
              <w:rPr>
                <w:rFonts w:ascii="Times New Roman" w:hAnsi="Times New Roman"/>
                <w:spacing w:val="16"/>
                <w:sz w:val="24"/>
                <w:szCs w:val="24"/>
              </w:rPr>
            </w:pPr>
          </w:p>
        </w:tc>
        <w:tc>
          <w:tcPr>
            <w:tcW w:w="3402" w:type="dxa"/>
            <w:vAlign w:val="center"/>
          </w:tcPr>
          <w:p>
            <w:pPr>
              <w:keepNext w:val="0"/>
              <w:keepLines w:val="0"/>
              <w:pageBreakBefore w:val="0"/>
              <w:kinsoku/>
              <w:wordWrap/>
              <w:overflowPunct/>
              <w:topLinePunct w:val="0"/>
              <w:autoSpaceDE/>
              <w:autoSpaceDN/>
              <w:bidi w:val="0"/>
              <w:snapToGrid/>
              <w:spacing w:line="360" w:lineRule="auto"/>
              <w:jc w:val="center"/>
              <w:rPr>
                <w:rFonts w:ascii="Times New Roman" w:hAnsi="Times New Roman"/>
                <w:spacing w:val="16"/>
                <w:sz w:val="24"/>
                <w:szCs w:val="24"/>
              </w:rPr>
            </w:pPr>
            <w:r>
              <w:rPr>
                <w:rFonts w:hint="eastAsia" w:ascii="Times New Roman" w:hAnsi="Times New Roman"/>
                <w:spacing w:val="16"/>
                <w:sz w:val="24"/>
                <w:szCs w:val="24"/>
              </w:rPr>
              <w:t>学习优秀三等奖学金</w:t>
            </w:r>
          </w:p>
        </w:tc>
        <w:tc>
          <w:tcPr>
            <w:tcW w:w="1452" w:type="dxa"/>
            <w:vAlign w:val="center"/>
          </w:tcPr>
          <w:p>
            <w:pPr>
              <w:keepNext w:val="0"/>
              <w:keepLines w:val="0"/>
              <w:pageBreakBefore w:val="0"/>
              <w:kinsoku/>
              <w:wordWrap/>
              <w:overflowPunct/>
              <w:topLinePunct w:val="0"/>
              <w:autoSpaceDE/>
              <w:autoSpaceDN/>
              <w:bidi w:val="0"/>
              <w:snapToGrid/>
              <w:spacing w:line="360" w:lineRule="auto"/>
              <w:jc w:val="center"/>
              <w:rPr>
                <w:rFonts w:hint="eastAsia" w:ascii="Times New Roman" w:hAnsi="Times New Roman" w:eastAsia="宋体"/>
                <w:spacing w:val="16"/>
                <w:sz w:val="24"/>
                <w:szCs w:val="24"/>
                <w:lang w:val="en-US" w:eastAsia="zh-CN"/>
              </w:rPr>
            </w:pPr>
            <w:r>
              <w:rPr>
                <w:rFonts w:hint="eastAsia"/>
                <w:spacing w:val="16"/>
                <w:sz w:val="24"/>
                <w:szCs w:val="24"/>
                <w:lang w:val="en-US" w:eastAsia="zh-CN"/>
              </w:rPr>
              <w:t>13</w:t>
            </w:r>
          </w:p>
        </w:tc>
      </w:tr>
    </w:tbl>
    <w:p>
      <w:pPr>
        <w:keepNext w:val="0"/>
        <w:keepLines w:val="0"/>
        <w:pageBreakBefore w:val="0"/>
        <w:kinsoku/>
        <w:wordWrap/>
        <w:overflowPunct/>
        <w:topLinePunct w:val="0"/>
        <w:autoSpaceDE/>
        <w:autoSpaceDN/>
        <w:bidi w:val="0"/>
        <w:snapToGrid/>
        <w:spacing w:line="360" w:lineRule="auto"/>
        <w:ind w:leftChars="0" w:firstLine="544" w:firstLineChars="200"/>
        <w:rPr>
          <w:rFonts w:ascii="Times New Roman" w:hAnsi="Times New Roman" w:eastAsia="仿宋_GB2312"/>
          <w:spacing w:val="16"/>
          <w:sz w:val="24"/>
          <w:szCs w:val="24"/>
        </w:rPr>
      </w:pPr>
    </w:p>
    <w:p>
      <w:pPr>
        <w:keepNext w:val="0"/>
        <w:keepLines w:val="0"/>
        <w:pageBreakBefore w:val="0"/>
        <w:kinsoku/>
        <w:wordWrap/>
        <w:overflowPunct/>
        <w:topLinePunct w:val="0"/>
        <w:autoSpaceDE/>
        <w:autoSpaceDN/>
        <w:bidi w:val="0"/>
        <w:snapToGrid/>
        <w:spacing w:before="120" w:after="120" w:line="360" w:lineRule="auto"/>
        <w:ind w:leftChars="0" w:firstLine="480" w:firstLineChars="200"/>
        <w:jc w:val="left"/>
        <w:rPr>
          <w:rFonts w:hint="eastAsia" w:ascii="Times New Roman" w:hAnsi="Times New Roman"/>
          <w:sz w:val="24"/>
          <w:szCs w:val="24"/>
        </w:rPr>
      </w:pPr>
    </w:p>
    <w:p>
      <w:pPr>
        <w:keepNext w:val="0"/>
        <w:keepLines w:val="0"/>
        <w:pageBreakBefore w:val="0"/>
        <w:kinsoku/>
        <w:wordWrap/>
        <w:overflowPunct/>
        <w:topLinePunct w:val="0"/>
        <w:autoSpaceDE/>
        <w:autoSpaceDN/>
        <w:bidi w:val="0"/>
        <w:snapToGrid/>
        <w:spacing w:line="360" w:lineRule="auto"/>
        <w:ind w:leftChars="0" w:firstLine="480" w:firstLineChars="200"/>
        <w:rPr>
          <w:rFonts w:ascii="Times New Roman" w:hAnsi="Times New Roman"/>
          <w:sz w:val="24"/>
          <w:szCs w:val="24"/>
        </w:rPr>
      </w:pPr>
    </w:p>
    <w:p>
      <w:pPr>
        <w:keepNext w:val="0"/>
        <w:keepLines w:val="0"/>
        <w:pageBreakBefore w:val="0"/>
        <w:kinsoku/>
        <w:wordWrap/>
        <w:overflowPunct/>
        <w:topLinePunct w:val="0"/>
        <w:autoSpaceDE/>
        <w:autoSpaceDN/>
        <w:bidi w:val="0"/>
        <w:snapToGrid/>
        <w:spacing w:line="360" w:lineRule="auto"/>
        <w:ind w:leftChars="0" w:firstLine="480" w:firstLineChars="200"/>
        <w:rPr>
          <w:rFonts w:ascii="Times New Roman" w:hAnsi="Times New Roman"/>
          <w:sz w:val="24"/>
          <w:szCs w:val="24"/>
        </w:rPr>
      </w:pPr>
    </w:p>
    <w:sectPr>
      <w:pgSz w:w="11907" w:h="16840"/>
      <w:pgMar w:top="851" w:right="663" w:bottom="851" w:left="902"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Fonts w:ascii="宋体" w:hAnsi="宋体"/>
      </w:rPr>
      <w:t>－</w:t>
    </w:r>
    <w:r>
      <w:fldChar w:fldCharType="begin"/>
    </w:r>
    <w:r>
      <w:rPr>
        <w:rStyle w:val="5"/>
      </w:rPr>
      <w:instrText xml:space="preserve">PAGE  </w:instrText>
    </w:r>
    <w:r>
      <w:fldChar w:fldCharType="separate"/>
    </w:r>
    <w:r>
      <w:rPr>
        <w:rStyle w:val="5"/>
      </w:rPr>
      <w:t>4</w:t>
    </w:r>
    <w:r>
      <w:fldChar w:fldCharType="end"/>
    </w:r>
    <w:r>
      <w:rPr>
        <w:rStyle w:val="5"/>
        <w:rFonts w:ascii="宋体" w:hAnsi="宋体"/>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5D160"/>
    <w:multiLevelType w:val="singleLevel"/>
    <w:tmpl w:val="4DC5D160"/>
    <w:lvl w:ilvl="0" w:tentative="0">
      <w:start w:val="2"/>
      <w:numFmt w:val="decimal"/>
      <w:suff w:val="nothing"/>
      <w:lvlText w:val="%1、"/>
      <w:lvlJc w:val="left"/>
    </w:lvl>
  </w:abstractNum>
  <w:abstractNum w:abstractNumId="1">
    <w:nsid w:val="59DBBF3D"/>
    <w:multiLevelType w:val="singleLevel"/>
    <w:tmpl w:val="59DBBF3D"/>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51EED"/>
    <w:rsid w:val="0EFC4A5D"/>
    <w:rsid w:val="2FA51EED"/>
    <w:rsid w:val="4F175A13"/>
    <w:rsid w:val="506C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300" w:lineRule="auto"/>
      <w:ind w:firstLine="544" w:firstLineChars="200"/>
    </w:pPr>
    <w:rPr>
      <w:rFonts w:ascii="仿宋_GB2312" w:eastAsia="仿宋_GB2312"/>
      <w:bCs/>
      <w:spacing w:val="16"/>
      <w:sz w:val="24"/>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2018-10-07T08:14:00Z</dcterms:created>
  <dc:creator>朱圣娇</dc:creator>
  <cp:lastModifiedBy>朱圣娇</cp:lastModifiedBy>
  <cp:lastPrinted>2018-10-09T02:13:00Z</cp:lastPrinted>
  <dcterms:modified xsi:type="dcterms:W3CDTF">2018-10-09T07:51:54Z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